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EBA47" w14:textId="14820CED" w:rsidR="00E14F58" w:rsidRDefault="00E14F58" w:rsidP="00B05AB7">
      <w:pPr>
        <w:spacing w:after="0" w:line="276" w:lineRule="auto"/>
        <w:jc w:val="both"/>
        <w:rPr>
          <w:rFonts w:ascii="Arial" w:hAnsi="Arial" w:cs="Arial"/>
          <w:b/>
          <w:bCs/>
          <w:sz w:val="28"/>
          <w:szCs w:val="28"/>
        </w:rPr>
      </w:pPr>
      <w:r>
        <w:rPr>
          <w:rFonts w:ascii="Arial" w:hAnsi="Arial" w:cs="Arial"/>
          <w:b/>
          <w:bCs/>
          <w:sz w:val="28"/>
          <w:szCs w:val="28"/>
        </w:rPr>
        <w:t>DIRECȚIA PATRIMONIU</w:t>
      </w:r>
    </w:p>
    <w:p w14:paraId="425710F4" w14:textId="026E7F7F" w:rsidR="00872C69" w:rsidRDefault="00872C69" w:rsidP="00B05AB7">
      <w:pPr>
        <w:spacing w:after="0" w:line="276" w:lineRule="auto"/>
        <w:jc w:val="both"/>
        <w:rPr>
          <w:rFonts w:ascii="Arial" w:hAnsi="Arial" w:cs="Arial"/>
          <w:b/>
          <w:bCs/>
          <w:sz w:val="28"/>
          <w:szCs w:val="28"/>
        </w:rPr>
      </w:pPr>
      <w:r w:rsidRPr="001A7EC8">
        <w:rPr>
          <w:rFonts w:ascii="Arial" w:hAnsi="Arial" w:cs="Arial"/>
          <w:b/>
          <w:bCs/>
          <w:sz w:val="28"/>
          <w:szCs w:val="28"/>
        </w:rPr>
        <w:t>DIRECȚIA GENERALĂ INVESTIȚII-DIRECȚIA TEHNICĂ</w:t>
      </w:r>
    </w:p>
    <w:p w14:paraId="4590F4AB" w14:textId="4BE6DEA1" w:rsidR="005E7790" w:rsidRDefault="005E7790" w:rsidP="00B05AB7">
      <w:pPr>
        <w:spacing w:after="0" w:line="276" w:lineRule="auto"/>
        <w:jc w:val="both"/>
        <w:rPr>
          <w:rFonts w:ascii="Arial" w:hAnsi="Arial" w:cs="Arial"/>
          <w:b/>
          <w:bCs/>
          <w:sz w:val="28"/>
          <w:szCs w:val="28"/>
        </w:rPr>
      </w:pPr>
      <w:r w:rsidRPr="001A7EC8">
        <w:rPr>
          <w:rFonts w:ascii="Arial" w:hAnsi="Arial" w:cs="Arial"/>
          <w:b/>
          <w:bCs/>
          <w:sz w:val="28"/>
          <w:szCs w:val="28"/>
        </w:rPr>
        <w:t>DIRECȚIA JURIDICĂ, RESURSE UMANE</w:t>
      </w:r>
    </w:p>
    <w:p w14:paraId="674891D9" w14:textId="136856F5" w:rsidR="00872C69" w:rsidRPr="001A7EC8" w:rsidRDefault="00872C69" w:rsidP="00B05AB7">
      <w:pPr>
        <w:spacing w:after="0" w:line="276" w:lineRule="auto"/>
        <w:jc w:val="both"/>
        <w:rPr>
          <w:rFonts w:ascii="Arial" w:hAnsi="Arial" w:cs="Arial"/>
          <w:b/>
          <w:bCs/>
          <w:sz w:val="28"/>
          <w:szCs w:val="28"/>
        </w:rPr>
      </w:pPr>
      <w:r>
        <w:rPr>
          <w:rFonts w:ascii="Arial" w:hAnsi="Arial" w:cs="Arial"/>
          <w:b/>
          <w:bCs/>
          <w:sz w:val="28"/>
          <w:szCs w:val="28"/>
        </w:rPr>
        <w:t>ARHITECT ȘEF</w:t>
      </w:r>
    </w:p>
    <w:p w14:paraId="558566BF" w14:textId="234C9581" w:rsidR="00F56CB2" w:rsidRDefault="005E7790" w:rsidP="00B05AB7">
      <w:pPr>
        <w:spacing w:after="0" w:line="276" w:lineRule="auto"/>
        <w:jc w:val="both"/>
        <w:rPr>
          <w:rFonts w:ascii="Arial" w:hAnsi="Arial" w:cs="Arial"/>
          <w:b/>
          <w:bCs/>
          <w:sz w:val="28"/>
          <w:szCs w:val="28"/>
        </w:rPr>
      </w:pPr>
      <w:r w:rsidRPr="001A7EC8">
        <w:rPr>
          <w:rFonts w:ascii="Arial" w:hAnsi="Arial" w:cs="Arial"/>
          <w:b/>
          <w:bCs/>
          <w:sz w:val="28"/>
          <w:szCs w:val="28"/>
        </w:rPr>
        <w:t>Nr. 87572/19.08.2026</w:t>
      </w:r>
    </w:p>
    <w:p w14:paraId="75F4C9F5" w14:textId="77777777" w:rsidR="001A7EC8" w:rsidRDefault="001A7EC8" w:rsidP="00B05AB7">
      <w:pPr>
        <w:spacing w:after="0" w:line="276" w:lineRule="auto"/>
        <w:jc w:val="both"/>
        <w:rPr>
          <w:rFonts w:ascii="Arial" w:hAnsi="Arial" w:cs="Arial"/>
          <w:b/>
          <w:bCs/>
          <w:sz w:val="28"/>
          <w:szCs w:val="28"/>
        </w:rPr>
      </w:pPr>
    </w:p>
    <w:p w14:paraId="42AD6A88" w14:textId="77777777" w:rsidR="005C6A57" w:rsidRPr="001A7EC8" w:rsidRDefault="005C6A57" w:rsidP="00B05AB7">
      <w:pPr>
        <w:spacing w:after="0" w:line="276" w:lineRule="auto"/>
        <w:jc w:val="both"/>
        <w:rPr>
          <w:rFonts w:ascii="Arial" w:hAnsi="Arial" w:cs="Arial"/>
          <w:b/>
          <w:bCs/>
          <w:sz w:val="28"/>
          <w:szCs w:val="28"/>
        </w:rPr>
      </w:pPr>
    </w:p>
    <w:p w14:paraId="7F70F336" w14:textId="77777777" w:rsidR="005E7790" w:rsidRPr="001A7EC8" w:rsidRDefault="005E7790" w:rsidP="005E7790">
      <w:pPr>
        <w:spacing w:after="0" w:line="276" w:lineRule="auto"/>
        <w:jc w:val="center"/>
        <w:rPr>
          <w:rFonts w:ascii="Arial" w:hAnsi="Arial" w:cs="Arial"/>
          <w:b/>
          <w:bCs/>
          <w:sz w:val="28"/>
          <w:szCs w:val="28"/>
        </w:rPr>
      </w:pPr>
      <w:r w:rsidRPr="001A7EC8">
        <w:rPr>
          <w:rFonts w:ascii="Arial" w:hAnsi="Arial" w:cs="Arial"/>
          <w:b/>
          <w:bCs/>
          <w:sz w:val="28"/>
          <w:szCs w:val="28"/>
        </w:rPr>
        <w:t xml:space="preserve">RAPORT </w:t>
      </w:r>
    </w:p>
    <w:p w14:paraId="2011B63E" w14:textId="483B8D5F" w:rsidR="005C6A57" w:rsidRDefault="005E7790" w:rsidP="00963476">
      <w:pPr>
        <w:tabs>
          <w:tab w:val="left" w:pos="0"/>
        </w:tabs>
        <w:autoSpaceDE w:val="0"/>
        <w:autoSpaceDN w:val="0"/>
        <w:adjustRightInd w:val="0"/>
        <w:spacing w:line="276" w:lineRule="auto"/>
        <w:jc w:val="center"/>
        <w:rPr>
          <w:rFonts w:ascii="Arial" w:eastAsia="Times New Roman" w:hAnsi="Arial" w:cs="Arial"/>
          <w:color w:val="000000"/>
          <w:kern w:val="0"/>
          <w:sz w:val="28"/>
          <w:szCs w:val="28"/>
          <w:lang w:eastAsia="ro-RO"/>
          <w14:ligatures w14:val="none"/>
        </w:rPr>
      </w:pPr>
      <w:r w:rsidRPr="00963476">
        <w:rPr>
          <w:rFonts w:ascii="Arial" w:hAnsi="Arial" w:cs="Arial"/>
          <w:sz w:val="28"/>
          <w:szCs w:val="28"/>
        </w:rPr>
        <w:t>la Proiectul de hotărâre privind</w:t>
      </w:r>
      <w:r w:rsidR="005C6A57" w:rsidRPr="00963476">
        <w:rPr>
          <w:rFonts w:ascii="Arial" w:eastAsia="Times New Roman" w:hAnsi="Arial" w:cs="Arial"/>
          <w:color w:val="000000"/>
          <w:kern w:val="0"/>
          <w:sz w:val="28"/>
          <w:szCs w:val="28"/>
          <w:lang w:eastAsia="ro-RO"/>
          <w14:ligatures w14:val="none"/>
        </w:rPr>
        <w:t xml:space="preserve"> preluarea în administrare de către Municipiul Bistriţa a bunurilor imobile construcții – portic și teren aferent,</w:t>
      </w:r>
      <w:r w:rsidR="005C6A57" w:rsidRPr="00963476">
        <w:rPr>
          <w:rFonts w:ascii="Times New Roman" w:eastAsia="Times New Roman" w:hAnsi="Times New Roman" w:cs="Times New Roman"/>
          <w:kern w:val="0"/>
          <w:sz w:val="28"/>
          <w:szCs w:val="28"/>
          <w:lang w:val="en-US"/>
          <w14:ligatures w14:val="none"/>
        </w:rPr>
        <w:t xml:space="preserve"> </w:t>
      </w:r>
      <w:r w:rsidR="005C6A57" w:rsidRPr="00963476">
        <w:rPr>
          <w:rFonts w:ascii="Arial" w:eastAsia="Times New Roman" w:hAnsi="Arial" w:cs="Arial"/>
          <w:color w:val="000000"/>
          <w:kern w:val="0"/>
          <w:sz w:val="28"/>
          <w:szCs w:val="28"/>
          <w:lang w:eastAsia="ro-RO"/>
          <w14:ligatures w14:val="none"/>
        </w:rPr>
        <w:t>situate în municipiul Bistrița, Ansamblul urban „ Șirul Sugălete ”</w:t>
      </w:r>
    </w:p>
    <w:p w14:paraId="5BCD8D52" w14:textId="77777777" w:rsidR="00963476" w:rsidRPr="005C6A57" w:rsidRDefault="00963476" w:rsidP="00963476">
      <w:pPr>
        <w:tabs>
          <w:tab w:val="left" w:pos="0"/>
        </w:tabs>
        <w:autoSpaceDE w:val="0"/>
        <w:autoSpaceDN w:val="0"/>
        <w:adjustRightInd w:val="0"/>
        <w:spacing w:line="276" w:lineRule="auto"/>
        <w:rPr>
          <w:rFonts w:ascii="Arial" w:eastAsia="Times New Roman" w:hAnsi="Arial" w:cs="Arial"/>
          <w:color w:val="000000"/>
          <w:kern w:val="0"/>
          <w:sz w:val="28"/>
          <w:szCs w:val="28"/>
          <w:lang w:eastAsia="ro-RO"/>
          <w14:ligatures w14:val="none"/>
        </w:rPr>
      </w:pPr>
    </w:p>
    <w:p w14:paraId="476C9744" w14:textId="51515709" w:rsidR="00B67717" w:rsidRPr="0072032D" w:rsidRDefault="00F55091" w:rsidP="00963476">
      <w:pPr>
        <w:spacing w:after="0" w:line="276" w:lineRule="auto"/>
        <w:ind w:firstLine="706"/>
        <w:jc w:val="both"/>
        <w:rPr>
          <w:rFonts w:ascii="Arial" w:hAnsi="Arial" w:cs="Arial"/>
          <w:sz w:val="28"/>
          <w:szCs w:val="28"/>
        </w:rPr>
      </w:pPr>
      <w:r w:rsidRPr="0072032D">
        <w:rPr>
          <w:rFonts w:ascii="Arial" w:hAnsi="Arial" w:cs="Arial"/>
          <w:sz w:val="28"/>
          <w:szCs w:val="28"/>
        </w:rPr>
        <w:t>Conform Strategiei de Dezvoltare Locală a Municipiului Bistrița 2010</w:t>
      </w:r>
      <w:r w:rsidR="00BC74CC">
        <w:rPr>
          <w:rFonts w:ascii="Arial" w:hAnsi="Arial" w:cs="Arial"/>
          <w:sz w:val="28"/>
          <w:szCs w:val="28"/>
        </w:rPr>
        <w:t xml:space="preserve"> - </w:t>
      </w:r>
      <w:r w:rsidRPr="0072032D">
        <w:rPr>
          <w:rFonts w:ascii="Arial" w:hAnsi="Arial" w:cs="Arial"/>
          <w:sz w:val="28"/>
          <w:szCs w:val="28"/>
        </w:rPr>
        <w:t>2030</w:t>
      </w:r>
      <w:r w:rsidR="00CF0C0F">
        <w:rPr>
          <w:rFonts w:ascii="Arial" w:hAnsi="Arial" w:cs="Arial"/>
          <w:sz w:val="28"/>
          <w:szCs w:val="28"/>
        </w:rPr>
        <w:t xml:space="preserve">, </w:t>
      </w:r>
      <w:r w:rsidRPr="0072032D">
        <w:rPr>
          <w:rFonts w:ascii="Arial" w:hAnsi="Arial" w:cs="Arial"/>
          <w:sz w:val="28"/>
          <w:szCs w:val="28"/>
        </w:rPr>
        <w:t>Municipiu</w:t>
      </w:r>
      <w:r w:rsidR="00CF0C0F">
        <w:rPr>
          <w:rFonts w:ascii="Arial" w:hAnsi="Arial" w:cs="Arial"/>
          <w:sz w:val="28"/>
          <w:szCs w:val="28"/>
        </w:rPr>
        <w:t>l</w:t>
      </w:r>
      <w:r w:rsidRPr="0072032D">
        <w:rPr>
          <w:rFonts w:ascii="Arial" w:hAnsi="Arial" w:cs="Arial"/>
          <w:sz w:val="28"/>
          <w:szCs w:val="28"/>
        </w:rPr>
        <w:t xml:space="preserve"> Bistrița dispune de un substanțial patrimoniu construit valoros din punct de vedere urbanistic, arhitectural, istoric și cultural, mărturie a culturii săsești din perioada medievală și perioada premodernă, amplasând Bistrița în rândul celor 7 burguri transilvănene alături de Sibiu, Cluj, Brașov, Mediaș, Sighișoara și Sebeș. Administrația publică a derulat sau are în derulare o serie de proiecte care vizează restaurarea unor monumente istorice reprezentative pentru municipiu (Biserica Evanghelică, </w:t>
      </w:r>
      <w:r w:rsidRPr="0072032D">
        <w:rPr>
          <w:rFonts w:ascii="Arial" w:hAnsi="Arial" w:cs="Arial"/>
          <w:b/>
          <w:bCs/>
          <w:i/>
          <w:iCs/>
          <w:sz w:val="28"/>
          <w:szCs w:val="28"/>
        </w:rPr>
        <w:t>Ansamblul Sugălete</w:t>
      </w:r>
      <w:r w:rsidRPr="0072032D">
        <w:rPr>
          <w:rFonts w:ascii="Arial" w:hAnsi="Arial" w:cs="Arial"/>
          <w:sz w:val="28"/>
          <w:szCs w:val="28"/>
        </w:rPr>
        <w:t>, Primăria Veche, Cetatea medievală) și reabilitarea spațiilor publice (pasajele pietonale, Piața Mică etc).</w:t>
      </w:r>
    </w:p>
    <w:p w14:paraId="3857E2C4" w14:textId="3D3FD4B8" w:rsidR="00F55091" w:rsidRPr="005B7C10" w:rsidRDefault="00F55091" w:rsidP="00B05AB7">
      <w:pPr>
        <w:spacing w:after="0" w:line="276" w:lineRule="auto"/>
        <w:ind w:firstLine="706"/>
        <w:jc w:val="both"/>
        <w:rPr>
          <w:rFonts w:ascii="Arial" w:hAnsi="Arial" w:cs="Arial"/>
          <w:sz w:val="28"/>
          <w:szCs w:val="28"/>
        </w:rPr>
      </w:pPr>
      <w:r w:rsidRPr="005B7C10">
        <w:rPr>
          <w:rFonts w:ascii="Arial" w:hAnsi="Arial" w:cs="Arial"/>
          <w:sz w:val="28"/>
          <w:szCs w:val="28"/>
        </w:rPr>
        <w:t xml:space="preserve">Scopul este </w:t>
      </w:r>
      <w:r w:rsidRPr="005B7C10">
        <w:rPr>
          <w:rFonts w:ascii="Arial" w:hAnsi="Arial" w:cs="Arial"/>
          <w:b/>
          <w:bCs/>
          <w:sz w:val="28"/>
          <w:szCs w:val="28"/>
        </w:rPr>
        <w:t xml:space="preserve">reactivarea frontului nord </w:t>
      </w:r>
      <w:r w:rsidR="00BC74CC">
        <w:rPr>
          <w:rFonts w:ascii="Arial" w:hAnsi="Arial" w:cs="Arial"/>
          <w:b/>
          <w:bCs/>
          <w:sz w:val="28"/>
          <w:szCs w:val="28"/>
        </w:rPr>
        <w:t xml:space="preserve">- </w:t>
      </w:r>
      <w:r w:rsidRPr="005B7C10">
        <w:rPr>
          <w:rFonts w:ascii="Arial" w:hAnsi="Arial" w:cs="Arial"/>
          <w:b/>
          <w:bCs/>
          <w:sz w:val="28"/>
          <w:szCs w:val="28"/>
        </w:rPr>
        <w:t xml:space="preserve">vestic al </w:t>
      </w:r>
      <w:r w:rsidR="00181FD7" w:rsidRPr="005B7C10">
        <w:rPr>
          <w:rFonts w:ascii="Arial" w:hAnsi="Arial" w:cs="Arial"/>
          <w:b/>
          <w:bCs/>
          <w:sz w:val="28"/>
          <w:szCs w:val="28"/>
        </w:rPr>
        <w:t>Pieței</w:t>
      </w:r>
      <w:r w:rsidRPr="005B7C10">
        <w:rPr>
          <w:rFonts w:ascii="Arial" w:hAnsi="Arial" w:cs="Arial"/>
          <w:b/>
          <w:bCs/>
          <w:sz w:val="28"/>
          <w:szCs w:val="28"/>
        </w:rPr>
        <w:t xml:space="preserve"> Centrale, din care face parte şi Ansamblul urban </w:t>
      </w:r>
      <w:r w:rsidR="00BC74CC">
        <w:rPr>
          <w:rFonts w:ascii="Arial" w:hAnsi="Arial" w:cs="Arial"/>
          <w:b/>
          <w:bCs/>
          <w:sz w:val="28"/>
          <w:szCs w:val="28"/>
        </w:rPr>
        <w:t xml:space="preserve">Șirul </w:t>
      </w:r>
      <w:r w:rsidRPr="005B7C10">
        <w:rPr>
          <w:rFonts w:ascii="Arial" w:hAnsi="Arial" w:cs="Arial"/>
          <w:b/>
          <w:bCs/>
          <w:sz w:val="28"/>
          <w:szCs w:val="28"/>
        </w:rPr>
        <w:t xml:space="preserve">Sugălete </w:t>
      </w:r>
      <w:r w:rsidRPr="005B7C10">
        <w:rPr>
          <w:rFonts w:ascii="Arial" w:hAnsi="Arial" w:cs="Arial"/>
          <w:sz w:val="28"/>
          <w:szCs w:val="28"/>
        </w:rPr>
        <w:t xml:space="preserve">și introducerea acestuia într-un circuit cultural-turistic și arhitectural de mare valoare pentru municipiu </w:t>
      </w:r>
      <w:r w:rsidRPr="005B7C10">
        <w:rPr>
          <w:rFonts w:ascii="Arial" w:hAnsi="Arial" w:cs="Arial"/>
          <w:b/>
          <w:bCs/>
          <w:sz w:val="28"/>
          <w:szCs w:val="28"/>
        </w:rPr>
        <w:t>prin reabilitarea construcţiilor de patrimoniu</w:t>
      </w:r>
      <w:r w:rsidR="00325A6D">
        <w:rPr>
          <w:rFonts w:ascii="Arial" w:hAnsi="Arial" w:cs="Arial"/>
          <w:b/>
          <w:bCs/>
          <w:sz w:val="28"/>
          <w:szCs w:val="28"/>
        </w:rPr>
        <w:t xml:space="preserve"> </w:t>
      </w:r>
      <w:r w:rsidRPr="005B7C10">
        <w:rPr>
          <w:rFonts w:ascii="Arial" w:hAnsi="Arial" w:cs="Arial"/>
          <w:sz w:val="28"/>
          <w:szCs w:val="28"/>
        </w:rPr>
        <w:t xml:space="preserve">prin proiecte complexe, integrate și refuncționalizarea acestora acolo unde este cazul </w:t>
      </w:r>
      <w:r w:rsidRPr="005B7C10">
        <w:rPr>
          <w:rFonts w:ascii="Arial" w:hAnsi="Arial" w:cs="Arial"/>
          <w:b/>
          <w:bCs/>
          <w:sz w:val="28"/>
          <w:szCs w:val="28"/>
        </w:rPr>
        <w:t xml:space="preserve">şi reamenajarea </w:t>
      </w:r>
      <w:r w:rsidR="00181FD7" w:rsidRPr="005B7C10">
        <w:rPr>
          <w:rFonts w:ascii="Arial" w:hAnsi="Arial" w:cs="Arial"/>
          <w:b/>
          <w:bCs/>
          <w:sz w:val="28"/>
          <w:szCs w:val="28"/>
        </w:rPr>
        <w:t>spațiilor</w:t>
      </w:r>
      <w:r w:rsidRPr="005B7C10">
        <w:rPr>
          <w:rFonts w:ascii="Arial" w:hAnsi="Arial" w:cs="Arial"/>
          <w:b/>
          <w:bCs/>
          <w:sz w:val="28"/>
          <w:szCs w:val="28"/>
        </w:rPr>
        <w:t xml:space="preserve"> exterioare </w:t>
      </w:r>
      <w:r w:rsidRPr="005B7C10">
        <w:rPr>
          <w:rFonts w:ascii="Arial" w:hAnsi="Arial" w:cs="Arial"/>
          <w:sz w:val="28"/>
          <w:szCs w:val="28"/>
        </w:rPr>
        <w:t xml:space="preserve">pentru a </w:t>
      </w:r>
      <w:r w:rsidR="00181FD7" w:rsidRPr="005B7C10">
        <w:rPr>
          <w:rFonts w:ascii="Arial" w:hAnsi="Arial" w:cs="Arial"/>
          <w:sz w:val="28"/>
          <w:szCs w:val="28"/>
        </w:rPr>
        <w:t>încuraja</w:t>
      </w:r>
      <w:r w:rsidRPr="005B7C10">
        <w:rPr>
          <w:rFonts w:ascii="Arial" w:hAnsi="Arial" w:cs="Arial"/>
          <w:sz w:val="28"/>
          <w:szCs w:val="28"/>
        </w:rPr>
        <w:t xml:space="preserve"> activități care contribuie activ la viața urbană a comunității locale și la creșterea atractivității culturale și turistice a municipiului.</w:t>
      </w:r>
    </w:p>
    <w:p w14:paraId="6E1B3AFD" w14:textId="652FD22E" w:rsidR="00B906E0" w:rsidRPr="0072032D" w:rsidRDefault="00F55091" w:rsidP="00B05AB7">
      <w:pPr>
        <w:spacing w:after="0" w:line="276" w:lineRule="auto"/>
        <w:ind w:firstLine="706"/>
        <w:jc w:val="both"/>
        <w:rPr>
          <w:rFonts w:ascii="Arial" w:hAnsi="Arial" w:cs="Arial"/>
          <w:sz w:val="28"/>
          <w:szCs w:val="28"/>
        </w:rPr>
      </w:pPr>
      <w:r w:rsidRPr="0072032D">
        <w:rPr>
          <w:rFonts w:ascii="Arial" w:hAnsi="Arial" w:cs="Arial"/>
          <w:sz w:val="28"/>
          <w:szCs w:val="28"/>
        </w:rPr>
        <w:t>lmobilele din Piața Central</w:t>
      </w:r>
      <w:r w:rsidR="00BC74CC">
        <w:rPr>
          <w:rFonts w:ascii="Arial" w:hAnsi="Arial" w:cs="Arial"/>
          <w:sz w:val="28"/>
          <w:szCs w:val="28"/>
        </w:rPr>
        <w:t>ă</w:t>
      </w:r>
      <w:r w:rsidRPr="0072032D">
        <w:rPr>
          <w:rFonts w:ascii="Arial" w:hAnsi="Arial" w:cs="Arial"/>
          <w:sz w:val="28"/>
          <w:szCs w:val="28"/>
        </w:rPr>
        <w:t xml:space="preserve"> nr.</w:t>
      </w:r>
      <w:r w:rsidR="00BC74CC">
        <w:rPr>
          <w:rFonts w:ascii="Arial" w:hAnsi="Arial" w:cs="Arial"/>
          <w:sz w:val="28"/>
          <w:szCs w:val="28"/>
        </w:rPr>
        <w:t xml:space="preserve"> </w:t>
      </w:r>
      <w:r w:rsidRPr="0072032D">
        <w:rPr>
          <w:rFonts w:ascii="Arial" w:hAnsi="Arial" w:cs="Arial"/>
          <w:sz w:val="28"/>
          <w:szCs w:val="28"/>
        </w:rPr>
        <w:t>13</w:t>
      </w:r>
      <w:r w:rsidR="00BC74CC">
        <w:rPr>
          <w:rFonts w:ascii="Arial" w:hAnsi="Arial" w:cs="Arial"/>
          <w:sz w:val="28"/>
          <w:szCs w:val="28"/>
        </w:rPr>
        <w:t xml:space="preserve"> </w:t>
      </w:r>
      <w:r w:rsidRPr="0072032D">
        <w:rPr>
          <w:rFonts w:ascii="Arial" w:hAnsi="Arial" w:cs="Arial"/>
          <w:sz w:val="28"/>
          <w:szCs w:val="28"/>
        </w:rPr>
        <w:t>-</w:t>
      </w:r>
      <w:r w:rsidR="00BC74CC">
        <w:rPr>
          <w:rFonts w:ascii="Arial" w:hAnsi="Arial" w:cs="Arial"/>
          <w:sz w:val="28"/>
          <w:szCs w:val="28"/>
        </w:rPr>
        <w:t xml:space="preserve"> </w:t>
      </w:r>
      <w:r w:rsidRPr="0072032D">
        <w:rPr>
          <w:rFonts w:ascii="Arial" w:hAnsi="Arial" w:cs="Arial"/>
          <w:sz w:val="28"/>
          <w:szCs w:val="28"/>
        </w:rPr>
        <w:t>24, amplasate pe latura nordic</w:t>
      </w:r>
      <w:r w:rsidR="00F95737">
        <w:rPr>
          <w:rFonts w:ascii="Arial" w:hAnsi="Arial" w:cs="Arial"/>
          <w:sz w:val="28"/>
          <w:szCs w:val="28"/>
        </w:rPr>
        <w:t>ă</w:t>
      </w:r>
      <w:r w:rsidRPr="0072032D">
        <w:rPr>
          <w:rFonts w:ascii="Arial" w:hAnsi="Arial" w:cs="Arial"/>
          <w:sz w:val="28"/>
          <w:szCs w:val="28"/>
        </w:rPr>
        <w:t xml:space="preserve"> a Pieței Centrale, </w:t>
      </w:r>
      <w:r w:rsidR="00181FD7" w:rsidRPr="0072032D">
        <w:rPr>
          <w:rFonts w:ascii="Arial" w:hAnsi="Arial" w:cs="Arial"/>
          <w:sz w:val="28"/>
          <w:szCs w:val="28"/>
        </w:rPr>
        <w:t>alcătuiesc</w:t>
      </w:r>
      <w:r w:rsidRPr="0072032D">
        <w:rPr>
          <w:rFonts w:ascii="Arial" w:hAnsi="Arial" w:cs="Arial"/>
          <w:sz w:val="28"/>
          <w:szCs w:val="28"/>
        </w:rPr>
        <w:t xml:space="preserve"> Ansamblul urban Șirul Sug</w:t>
      </w:r>
      <w:r w:rsidR="00BC74CC">
        <w:rPr>
          <w:rFonts w:ascii="Arial" w:hAnsi="Arial" w:cs="Arial"/>
          <w:sz w:val="28"/>
          <w:szCs w:val="28"/>
        </w:rPr>
        <w:t>ă</w:t>
      </w:r>
      <w:r w:rsidRPr="0072032D">
        <w:rPr>
          <w:rFonts w:ascii="Arial" w:hAnsi="Arial" w:cs="Arial"/>
          <w:sz w:val="28"/>
          <w:szCs w:val="28"/>
        </w:rPr>
        <w:t>lete</w:t>
      </w:r>
      <w:r w:rsidR="00BC74CC">
        <w:rPr>
          <w:rFonts w:ascii="Arial" w:hAnsi="Arial" w:cs="Arial"/>
          <w:sz w:val="28"/>
          <w:szCs w:val="28"/>
        </w:rPr>
        <w:t>,</w:t>
      </w:r>
      <w:r w:rsidRPr="0072032D">
        <w:rPr>
          <w:rFonts w:ascii="Arial" w:hAnsi="Arial" w:cs="Arial"/>
          <w:sz w:val="28"/>
          <w:szCs w:val="28"/>
        </w:rPr>
        <w:t xml:space="preserve"> clasat ca monument istoric </w:t>
      </w:r>
      <w:r w:rsidR="00BC74CC">
        <w:rPr>
          <w:rFonts w:ascii="Arial" w:hAnsi="Arial" w:cs="Arial"/>
          <w:sz w:val="28"/>
          <w:szCs w:val="28"/>
        </w:rPr>
        <w:t>î</w:t>
      </w:r>
      <w:r w:rsidRPr="0072032D">
        <w:rPr>
          <w:rFonts w:ascii="Arial" w:hAnsi="Arial" w:cs="Arial"/>
          <w:sz w:val="28"/>
          <w:szCs w:val="28"/>
        </w:rPr>
        <w:t xml:space="preserve">n L.M.I. 2015 </w:t>
      </w:r>
      <w:r w:rsidR="00181FD7" w:rsidRPr="0072032D">
        <w:rPr>
          <w:rFonts w:ascii="Arial" w:hAnsi="Arial" w:cs="Arial"/>
          <w:sz w:val="28"/>
          <w:szCs w:val="28"/>
        </w:rPr>
        <w:t>având</w:t>
      </w:r>
      <w:r w:rsidRPr="0072032D">
        <w:rPr>
          <w:rFonts w:ascii="Arial" w:hAnsi="Arial" w:cs="Arial"/>
          <w:sz w:val="28"/>
          <w:szCs w:val="28"/>
        </w:rPr>
        <w:t xml:space="preserve"> codul BN-ll-a-A-01459 cu denumirea Ansamblul urban </w:t>
      </w:r>
      <w:r w:rsidR="005B7C10">
        <w:rPr>
          <w:rFonts w:ascii="Arial" w:hAnsi="Arial" w:cs="Arial"/>
          <w:sz w:val="28"/>
          <w:szCs w:val="28"/>
        </w:rPr>
        <w:t>”</w:t>
      </w:r>
      <w:r w:rsidRPr="0072032D">
        <w:rPr>
          <w:rFonts w:ascii="Arial" w:hAnsi="Arial" w:cs="Arial"/>
          <w:sz w:val="28"/>
          <w:szCs w:val="28"/>
        </w:rPr>
        <w:t>Șirul Sug</w:t>
      </w:r>
      <w:r w:rsidR="00BC74CC">
        <w:rPr>
          <w:rFonts w:ascii="Arial" w:hAnsi="Arial" w:cs="Arial"/>
          <w:sz w:val="28"/>
          <w:szCs w:val="28"/>
        </w:rPr>
        <w:t>ă</w:t>
      </w:r>
      <w:r w:rsidRPr="0072032D">
        <w:rPr>
          <w:rFonts w:ascii="Arial" w:hAnsi="Arial" w:cs="Arial"/>
          <w:sz w:val="28"/>
          <w:szCs w:val="28"/>
        </w:rPr>
        <w:t>lete" (Piața de cereale</w:t>
      </w:r>
      <w:r w:rsidR="00BC74CC">
        <w:rPr>
          <w:rFonts w:ascii="Arial" w:hAnsi="Arial" w:cs="Arial"/>
          <w:sz w:val="28"/>
          <w:szCs w:val="28"/>
        </w:rPr>
        <w:t xml:space="preserve"> </w:t>
      </w:r>
      <w:r w:rsidRPr="0072032D">
        <w:rPr>
          <w:rFonts w:ascii="Arial" w:hAnsi="Arial" w:cs="Arial"/>
          <w:sz w:val="28"/>
          <w:szCs w:val="28"/>
        </w:rPr>
        <w:t xml:space="preserve">,,Kornmarkt"), construit </w:t>
      </w:r>
      <w:r w:rsidR="00BC74CC">
        <w:rPr>
          <w:rFonts w:ascii="Arial" w:hAnsi="Arial" w:cs="Arial"/>
          <w:sz w:val="28"/>
          <w:szCs w:val="28"/>
        </w:rPr>
        <w:t>î</w:t>
      </w:r>
      <w:r w:rsidRPr="0072032D">
        <w:rPr>
          <w:rFonts w:ascii="Arial" w:hAnsi="Arial" w:cs="Arial"/>
          <w:sz w:val="28"/>
          <w:szCs w:val="28"/>
        </w:rPr>
        <w:t xml:space="preserve">n sec. XV - XIX, </w:t>
      </w:r>
      <w:r w:rsidR="00181FD7" w:rsidRPr="0072032D">
        <w:rPr>
          <w:rFonts w:ascii="Arial" w:hAnsi="Arial" w:cs="Arial"/>
          <w:sz w:val="28"/>
          <w:szCs w:val="28"/>
        </w:rPr>
        <w:t>cuprinzând</w:t>
      </w:r>
      <w:r w:rsidRPr="0072032D">
        <w:rPr>
          <w:rFonts w:ascii="Arial" w:hAnsi="Arial" w:cs="Arial"/>
          <w:sz w:val="28"/>
          <w:szCs w:val="28"/>
        </w:rPr>
        <w:t xml:space="preserve"> 12 </w:t>
      </w:r>
      <w:r w:rsidR="00181FD7" w:rsidRPr="0072032D">
        <w:rPr>
          <w:rFonts w:ascii="Arial" w:hAnsi="Arial" w:cs="Arial"/>
          <w:sz w:val="28"/>
          <w:szCs w:val="28"/>
        </w:rPr>
        <w:t>clădiri</w:t>
      </w:r>
      <w:r w:rsidRPr="0072032D">
        <w:rPr>
          <w:rFonts w:ascii="Arial" w:hAnsi="Arial" w:cs="Arial"/>
          <w:sz w:val="28"/>
          <w:szCs w:val="28"/>
        </w:rPr>
        <w:t xml:space="preserve"> monument istoric și </w:t>
      </w:r>
      <w:r w:rsidR="00181FD7" w:rsidRPr="0072032D">
        <w:rPr>
          <w:rFonts w:ascii="Arial" w:hAnsi="Arial" w:cs="Arial"/>
          <w:sz w:val="28"/>
          <w:szCs w:val="28"/>
        </w:rPr>
        <w:t>încadrat</w:t>
      </w:r>
      <w:r w:rsidRPr="0072032D">
        <w:rPr>
          <w:rFonts w:ascii="Arial" w:hAnsi="Arial" w:cs="Arial"/>
          <w:sz w:val="28"/>
          <w:szCs w:val="28"/>
        </w:rPr>
        <w:t>, conform Actualizare P.U.Z. "Zona de rezervație istoric</w:t>
      </w:r>
      <w:r w:rsidR="00BC74CC">
        <w:rPr>
          <w:rFonts w:ascii="Arial" w:hAnsi="Arial" w:cs="Arial"/>
          <w:sz w:val="28"/>
          <w:szCs w:val="28"/>
        </w:rPr>
        <w:t>ă</w:t>
      </w:r>
      <w:r w:rsidRPr="0072032D">
        <w:rPr>
          <w:rFonts w:ascii="Arial" w:hAnsi="Arial" w:cs="Arial"/>
          <w:sz w:val="28"/>
          <w:szCs w:val="28"/>
        </w:rPr>
        <w:t xml:space="preserve"> și de arhitectur</w:t>
      </w:r>
      <w:r w:rsidR="00BC74CC">
        <w:rPr>
          <w:rFonts w:ascii="Arial" w:hAnsi="Arial" w:cs="Arial"/>
          <w:sz w:val="28"/>
          <w:szCs w:val="28"/>
        </w:rPr>
        <w:t>ă</w:t>
      </w:r>
      <w:r w:rsidRPr="0072032D">
        <w:rPr>
          <w:rFonts w:ascii="Arial" w:hAnsi="Arial" w:cs="Arial"/>
          <w:sz w:val="28"/>
          <w:szCs w:val="28"/>
        </w:rPr>
        <w:t xml:space="preserve"> a Municipiului Bistrița", Plan urbanistic pentru Zona Construit</w:t>
      </w:r>
      <w:r w:rsidR="00BC74CC">
        <w:rPr>
          <w:rFonts w:ascii="Arial" w:hAnsi="Arial" w:cs="Arial"/>
          <w:sz w:val="28"/>
          <w:szCs w:val="28"/>
        </w:rPr>
        <w:t>ă</w:t>
      </w:r>
      <w:r w:rsidRPr="0072032D">
        <w:rPr>
          <w:rFonts w:ascii="Arial" w:hAnsi="Arial" w:cs="Arial"/>
          <w:sz w:val="28"/>
          <w:szCs w:val="28"/>
        </w:rPr>
        <w:t xml:space="preserve"> Protejat</w:t>
      </w:r>
      <w:r w:rsidR="00BC74CC">
        <w:rPr>
          <w:rFonts w:ascii="Arial" w:hAnsi="Arial" w:cs="Arial"/>
          <w:sz w:val="28"/>
          <w:szCs w:val="28"/>
        </w:rPr>
        <w:t>ă</w:t>
      </w:r>
      <w:r w:rsidRPr="0072032D">
        <w:rPr>
          <w:rFonts w:ascii="Arial" w:hAnsi="Arial" w:cs="Arial"/>
          <w:sz w:val="28"/>
          <w:szCs w:val="28"/>
        </w:rPr>
        <w:t xml:space="preserve"> a Municipiului Bistrița, </w:t>
      </w:r>
      <w:r w:rsidR="00A0417F">
        <w:rPr>
          <w:rFonts w:ascii="Arial" w:hAnsi="Arial" w:cs="Arial"/>
          <w:sz w:val="28"/>
          <w:szCs w:val="28"/>
        </w:rPr>
        <w:t>î</w:t>
      </w:r>
      <w:r w:rsidRPr="0072032D">
        <w:rPr>
          <w:rFonts w:ascii="Arial" w:hAnsi="Arial" w:cs="Arial"/>
          <w:sz w:val="28"/>
          <w:szCs w:val="28"/>
        </w:rPr>
        <w:t xml:space="preserve">n Subzona </w:t>
      </w:r>
      <w:r w:rsidR="00181FD7" w:rsidRPr="0072032D">
        <w:rPr>
          <w:rFonts w:ascii="Arial" w:hAnsi="Arial" w:cs="Arial"/>
          <w:sz w:val="28"/>
          <w:szCs w:val="28"/>
        </w:rPr>
        <w:t>istorică</w:t>
      </w:r>
      <w:r w:rsidRPr="0072032D">
        <w:rPr>
          <w:rFonts w:ascii="Arial" w:hAnsi="Arial" w:cs="Arial"/>
          <w:sz w:val="28"/>
          <w:szCs w:val="28"/>
        </w:rPr>
        <w:t xml:space="preserve"> de Referința - 06.</w:t>
      </w:r>
    </w:p>
    <w:p w14:paraId="54BC7D75" w14:textId="05771AD0" w:rsidR="00B906E0" w:rsidRPr="00CF0C0F" w:rsidRDefault="00B906E0" w:rsidP="00B05AB7">
      <w:pPr>
        <w:pStyle w:val="Default"/>
        <w:spacing w:line="276" w:lineRule="auto"/>
        <w:ind w:firstLine="706"/>
        <w:jc w:val="both"/>
        <w:rPr>
          <w:rFonts w:ascii="Arial" w:hAnsi="Arial" w:cs="Arial"/>
          <w:color w:val="auto"/>
          <w:kern w:val="2"/>
          <w:sz w:val="28"/>
          <w:szCs w:val="28"/>
        </w:rPr>
      </w:pPr>
      <w:r w:rsidRPr="0072032D">
        <w:rPr>
          <w:rFonts w:ascii="Arial" w:hAnsi="Arial" w:cs="Arial"/>
          <w:color w:val="auto"/>
          <w:kern w:val="2"/>
          <w:sz w:val="28"/>
          <w:szCs w:val="28"/>
        </w:rPr>
        <w:lastRenderedPageBreak/>
        <w:t>Au fost elaborate</w:t>
      </w:r>
      <w:r w:rsidR="0072032D" w:rsidRPr="0072032D">
        <w:rPr>
          <w:rFonts w:ascii="Arial" w:hAnsi="Arial" w:cs="Arial"/>
          <w:color w:val="auto"/>
          <w:kern w:val="2"/>
          <w:sz w:val="28"/>
          <w:szCs w:val="28"/>
        </w:rPr>
        <w:t xml:space="preserve"> </w:t>
      </w:r>
      <w:r w:rsidR="00181FD7" w:rsidRPr="0072032D">
        <w:rPr>
          <w:rFonts w:ascii="Arial" w:hAnsi="Arial" w:cs="Arial"/>
          <w:color w:val="auto"/>
          <w:kern w:val="2"/>
          <w:sz w:val="28"/>
          <w:szCs w:val="28"/>
        </w:rPr>
        <w:t>următoarele</w:t>
      </w:r>
      <w:r w:rsidR="0072032D" w:rsidRPr="0072032D">
        <w:rPr>
          <w:rFonts w:ascii="Arial" w:hAnsi="Arial" w:cs="Arial"/>
          <w:color w:val="auto"/>
          <w:kern w:val="2"/>
          <w:sz w:val="28"/>
          <w:szCs w:val="28"/>
        </w:rPr>
        <w:t xml:space="preserve"> </w:t>
      </w:r>
      <w:r w:rsidRPr="0072032D">
        <w:rPr>
          <w:rFonts w:ascii="Arial" w:hAnsi="Arial" w:cs="Arial"/>
          <w:color w:val="auto"/>
          <w:kern w:val="2"/>
          <w:sz w:val="28"/>
          <w:szCs w:val="28"/>
        </w:rPr>
        <w:t>studii de specialitate necesare, precum studii topografice, geologice, de stabilitate ale terenului, hidrologice, hidrogeotehnice, după caz</w:t>
      </w:r>
      <w:r w:rsidR="0072032D" w:rsidRPr="0072032D">
        <w:rPr>
          <w:rFonts w:ascii="Arial" w:hAnsi="Arial" w:cs="Arial"/>
          <w:color w:val="auto"/>
          <w:kern w:val="2"/>
          <w:sz w:val="28"/>
          <w:szCs w:val="28"/>
        </w:rPr>
        <w:t>, astfel</w:t>
      </w:r>
      <w:r w:rsidR="0072032D" w:rsidRPr="00CF0C0F">
        <w:rPr>
          <w:rFonts w:ascii="Arial" w:hAnsi="Arial" w:cs="Arial"/>
          <w:color w:val="auto"/>
          <w:kern w:val="2"/>
          <w:sz w:val="28"/>
          <w:szCs w:val="28"/>
        </w:rPr>
        <w:t>:</w:t>
      </w:r>
    </w:p>
    <w:p w14:paraId="53A72662" w14:textId="1DECA1BF" w:rsidR="009D75D3" w:rsidRDefault="00B906E0" w:rsidP="00B05AB7">
      <w:pPr>
        <w:pStyle w:val="Default"/>
        <w:numPr>
          <w:ilvl w:val="0"/>
          <w:numId w:val="1"/>
        </w:numPr>
        <w:tabs>
          <w:tab w:val="left" w:pos="1080"/>
        </w:tabs>
        <w:spacing w:line="276" w:lineRule="auto"/>
        <w:ind w:left="0" w:firstLine="706"/>
        <w:jc w:val="both"/>
        <w:rPr>
          <w:rFonts w:ascii="Arial" w:hAnsi="Arial" w:cs="Arial"/>
          <w:color w:val="auto"/>
          <w:kern w:val="2"/>
          <w:sz w:val="28"/>
          <w:szCs w:val="28"/>
        </w:rPr>
      </w:pPr>
      <w:r w:rsidRPr="0072032D">
        <w:rPr>
          <w:rFonts w:ascii="Arial" w:hAnsi="Arial" w:cs="Arial"/>
          <w:color w:val="auto"/>
          <w:kern w:val="2"/>
          <w:sz w:val="28"/>
          <w:szCs w:val="28"/>
        </w:rPr>
        <w:t xml:space="preserve">studiu topografic de către GEOMODEL SRL, pentru lucrarea topografica a fost </w:t>
      </w:r>
      <w:r w:rsidR="00181FD7" w:rsidRPr="0072032D">
        <w:rPr>
          <w:rFonts w:ascii="Arial" w:hAnsi="Arial" w:cs="Arial"/>
          <w:color w:val="auto"/>
          <w:kern w:val="2"/>
          <w:sz w:val="28"/>
          <w:szCs w:val="28"/>
        </w:rPr>
        <w:t>obținuta</w:t>
      </w:r>
      <w:r w:rsidRPr="0072032D">
        <w:rPr>
          <w:rFonts w:ascii="Arial" w:hAnsi="Arial" w:cs="Arial"/>
          <w:color w:val="auto"/>
          <w:kern w:val="2"/>
          <w:sz w:val="28"/>
          <w:szCs w:val="28"/>
        </w:rPr>
        <w:t xml:space="preserve"> viza ANCP</w:t>
      </w:r>
      <w:r w:rsidR="007565FE">
        <w:rPr>
          <w:rFonts w:ascii="Arial" w:hAnsi="Arial" w:cs="Arial"/>
          <w:color w:val="auto"/>
          <w:kern w:val="2"/>
          <w:sz w:val="28"/>
          <w:szCs w:val="28"/>
        </w:rPr>
        <w:t>I</w:t>
      </w:r>
      <w:r w:rsidR="0072032D" w:rsidRPr="0072032D">
        <w:rPr>
          <w:rFonts w:ascii="Arial" w:hAnsi="Arial" w:cs="Arial"/>
          <w:color w:val="auto"/>
          <w:kern w:val="2"/>
          <w:sz w:val="28"/>
          <w:szCs w:val="28"/>
        </w:rPr>
        <w:t>.</w:t>
      </w:r>
    </w:p>
    <w:p w14:paraId="06109D83" w14:textId="2AA83B72" w:rsidR="009D75D3" w:rsidRDefault="00B906E0" w:rsidP="00B05AB7">
      <w:pPr>
        <w:pStyle w:val="Default"/>
        <w:numPr>
          <w:ilvl w:val="0"/>
          <w:numId w:val="1"/>
        </w:numPr>
        <w:tabs>
          <w:tab w:val="left" w:pos="1080"/>
        </w:tabs>
        <w:spacing w:line="276" w:lineRule="auto"/>
        <w:ind w:left="0" w:firstLine="706"/>
        <w:jc w:val="both"/>
        <w:rPr>
          <w:rFonts w:ascii="Arial" w:hAnsi="Arial" w:cs="Arial"/>
          <w:color w:val="auto"/>
          <w:kern w:val="2"/>
          <w:sz w:val="28"/>
          <w:szCs w:val="28"/>
        </w:rPr>
      </w:pPr>
      <w:r w:rsidRPr="009D75D3">
        <w:rPr>
          <w:rFonts w:ascii="Arial" w:hAnsi="Arial" w:cs="Arial"/>
          <w:color w:val="auto"/>
          <w:kern w:val="2"/>
          <w:sz w:val="28"/>
          <w:szCs w:val="28"/>
        </w:rPr>
        <w:t>studiu geotehnic de către SC SOILTESTING SRL, ing. Ali Gbech</w:t>
      </w:r>
      <w:r w:rsidR="0072032D" w:rsidRPr="009D75D3">
        <w:rPr>
          <w:rFonts w:ascii="Arial" w:hAnsi="Arial" w:cs="Arial"/>
          <w:color w:val="auto"/>
          <w:kern w:val="2"/>
          <w:sz w:val="28"/>
          <w:szCs w:val="28"/>
        </w:rPr>
        <w:t>.</w:t>
      </w:r>
    </w:p>
    <w:p w14:paraId="450D635C" w14:textId="63A99027" w:rsidR="009D75D3" w:rsidRDefault="00B906E0" w:rsidP="00B05AB7">
      <w:pPr>
        <w:pStyle w:val="Default"/>
        <w:numPr>
          <w:ilvl w:val="0"/>
          <w:numId w:val="1"/>
        </w:numPr>
        <w:tabs>
          <w:tab w:val="left" w:pos="1080"/>
        </w:tabs>
        <w:spacing w:line="276" w:lineRule="auto"/>
        <w:ind w:left="0" w:firstLine="706"/>
        <w:jc w:val="both"/>
        <w:rPr>
          <w:rFonts w:ascii="Arial" w:hAnsi="Arial" w:cs="Arial"/>
          <w:color w:val="auto"/>
          <w:kern w:val="2"/>
          <w:sz w:val="28"/>
          <w:szCs w:val="28"/>
        </w:rPr>
      </w:pPr>
      <w:r w:rsidRPr="009D75D3">
        <w:rPr>
          <w:rFonts w:ascii="Arial" w:hAnsi="Arial" w:cs="Arial"/>
          <w:color w:val="auto"/>
          <w:kern w:val="2"/>
          <w:sz w:val="28"/>
          <w:szCs w:val="28"/>
        </w:rPr>
        <w:t>expertiz</w:t>
      </w:r>
      <w:r w:rsidR="007565FE">
        <w:rPr>
          <w:rFonts w:ascii="Arial" w:hAnsi="Arial" w:cs="Arial"/>
          <w:color w:val="auto"/>
          <w:kern w:val="2"/>
          <w:sz w:val="28"/>
          <w:szCs w:val="28"/>
        </w:rPr>
        <w:t>ă</w:t>
      </w:r>
      <w:r w:rsidRPr="009D75D3">
        <w:rPr>
          <w:rFonts w:ascii="Arial" w:hAnsi="Arial" w:cs="Arial"/>
          <w:color w:val="auto"/>
          <w:kern w:val="2"/>
          <w:sz w:val="28"/>
          <w:szCs w:val="28"/>
        </w:rPr>
        <w:t xml:space="preserve"> tehnic</w:t>
      </w:r>
      <w:r w:rsidR="007565FE">
        <w:rPr>
          <w:rFonts w:ascii="Arial" w:hAnsi="Arial" w:cs="Arial"/>
          <w:color w:val="auto"/>
          <w:kern w:val="2"/>
          <w:sz w:val="28"/>
          <w:szCs w:val="28"/>
        </w:rPr>
        <w:t>ă</w:t>
      </w:r>
      <w:r w:rsidRPr="009D75D3">
        <w:rPr>
          <w:rFonts w:ascii="Arial" w:hAnsi="Arial" w:cs="Arial"/>
          <w:color w:val="auto"/>
          <w:kern w:val="2"/>
          <w:sz w:val="28"/>
          <w:szCs w:val="28"/>
        </w:rPr>
        <w:t xml:space="preserve"> de către expert tehnic atestat MLPAT 6 și MC166E ing.Benke Istvan</w:t>
      </w:r>
      <w:r w:rsidR="0072032D" w:rsidRPr="009D75D3">
        <w:rPr>
          <w:rFonts w:ascii="Arial" w:hAnsi="Arial" w:cs="Arial"/>
          <w:color w:val="auto"/>
          <w:kern w:val="2"/>
          <w:sz w:val="28"/>
          <w:szCs w:val="28"/>
        </w:rPr>
        <w:t>.</w:t>
      </w:r>
    </w:p>
    <w:p w14:paraId="07058770" w14:textId="0A26DFEE" w:rsidR="009D75D3" w:rsidRDefault="00B906E0" w:rsidP="00B05AB7">
      <w:pPr>
        <w:pStyle w:val="Default"/>
        <w:numPr>
          <w:ilvl w:val="0"/>
          <w:numId w:val="1"/>
        </w:numPr>
        <w:tabs>
          <w:tab w:val="left" w:pos="1080"/>
        </w:tabs>
        <w:spacing w:line="276" w:lineRule="auto"/>
        <w:ind w:left="0" w:firstLine="706"/>
        <w:jc w:val="both"/>
        <w:rPr>
          <w:rFonts w:ascii="Arial" w:hAnsi="Arial" w:cs="Arial"/>
          <w:color w:val="auto"/>
          <w:kern w:val="2"/>
          <w:sz w:val="28"/>
          <w:szCs w:val="28"/>
        </w:rPr>
      </w:pPr>
      <w:r w:rsidRPr="009D75D3">
        <w:rPr>
          <w:rFonts w:ascii="Arial" w:hAnsi="Arial" w:cs="Arial"/>
          <w:color w:val="auto"/>
          <w:kern w:val="2"/>
          <w:sz w:val="28"/>
          <w:szCs w:val="28"/>
        </w:rPr>
        <w:t>expertiz</w:t>
      </w:r>
      <w:r w:rsidR="007565FE">
        <w:rPr>
          <w:rFonts w:ascii="Arial" w:hAnsi="Arial" w:cs="Arial"/>
          <w:color w:val="auto"/>
          <w:kern w:val="2"/>
          <w:sz w:val="28"/>
          <w:szCs w:val="28"/>
        </w:rPr>
        <w:t>ă</w:t>
      </w:r>
      <w:r w:rsidRPr="009D75D3">
        <w:rPr>
          <w:rFonts w:ascii="Arial" w:hAnsi="Arial" w:cs="Arial"/>
          <w:color w:val="auto"/>
          <w:kern w:val="2"/>
          <w:sz w:val="28"/>
          <w:szCs w:val="28"/>
        </w:rPr>
        <w:t xml:space="preserve"> biologic</w:t>
      </w:r>
      <w:r w:rsidR="007565FE">
        <w:rPr>
          <w:rFonts w:ascii="Arial" w:hAnsi="Arial" w:cs="Arial"/>
          <w:color w:val="auto"/>
          <w:kern w:val="2"/>
          <w:sz w:val="28"/>
          <w:szCs w:val="28"/>
        </w:rPr>
        <w:t>ă</w:t>
      </w:r>
      <w:r w:rsidRPr="009D75D3">
        <w:rPr>
          <w:rFonts w:ascii="Arial" w:hAnsi="Arial" w:cs="Arial"/>
          <w:color w:val="auto"/>
          <w:kern w:val="2"/>
          <w:sz w:val="28"/>
          <w:szCs w:val="28"/>
        </w:rPr>
        <w:t xml:space="preserve"> de către SC Bioharcom SRL, expert MC, biolog, dr. Livia Bucsa</w:t>
      </w:r>
      <w:r w:rsidR="0072032D" w:rsidRPr="009D75D3">
        <w:rPr>
          <w:rFonts w:ascii="Arial" w:hAnsi="Arial" w:cs="Arial"/>
          <w:color w:val="auto"/>
          <w:kern w:val="2"/>
          <w:sz w:val="28"/>
          <w:szCs w:val="28"/>
        </w:rPr>
        <w:t>.</w:t>
      </w:r>
    </w:p>
    <w:p w14:paraId="65C93009" w14:textId="33AD8066" w:rsidR="009D75D3" w:rsidRDefault="00B906E0" w:rsidP="00B05AB7">
      <w:pPr>
        <w:pStyle w:val="Default"/>
        <w:numPr>
          <w:ilvl w:val="0"/>
          <w:numId w:val="1"/>
        </w:numPr>
        <w:tabs>
          <w:tab w:val="left" w:pos="1080"/>
        </w:tabs>
        <w:spacing w:line="276" w:lineRule="auto"/>
        <w:ind w:left="0" w:firstLine="630"/>
        <w:jc w:val="both"/>
        <w:rPr>
          <w:rFonts w:ascii="Arial" w:hAnsi="Arial" w:cs="Arial"/>
          <w:color w:val="auto"/>
          <w:kern w:val="2"/>
          <w:sz w:val="28"/>
          <w:szCs w:val="28"/>
        </w:rPr>
      </w:pPr>
      <w:r w:rsidRPr="009D75D3">
        <w:rPr>
          <w:rFonts w:ascii="Arial" w:hAnsi="Arial" w:cs="Arial"/>
          <w:color w:val="auto"/>
          <w:kern w:val="2"/>
          <w:sz w:val="28"/>
          <w:szCs w:val="28"/>
        </w:rPr>
        <w:t xml:space="preserve">studiu de istoria artei de către istoric de artă, specialist MC, Vasile Duda </w:t>
      </w:r>
      <w:r w:rsidR="007565FE">
        <w:rPr>
          <w:rFonts w:ascii="Arial" w:hAnsi="Arial" w:cs="Arial"/>
          <w:color w:val="auto"/>
          <w:kern w:val="2"/>
          <w:sz w:val="28"/>
          <w:szCs w:val="28"/>
        </w:rPr>
        <w:t>ș</w:t>
      </w:r>
      <w:r w:rsidRPr="009D75D3">
        <w:rPr>
          <w:rFonts w:ascii="Arial" w:hAnsi="Arial" w:cs="Arial"/>
          <w:color w:val="auto"/>
          <w:kern w:val="2"/>
          <w:sz w:val="28"/>
          <w:szCs w:val="28"/>
        </w:rPr>
        <w:t>i Corneliu Gaiu</w:t>
      </w:r>
      <w:r w:rsidR="0072032D" w:rsidRPr="009D75D3">
        <w:rPr>
          <w:rFonts w:ascii="Arial" w:hAnsi="Arial" w:cs="Arial"/>
          <w:color w:val="auto"/>
          <w:kern w:val="2"/>
          <w:sz w:val="28"/>
          <w:szCs w:val="28"/>
        </w:rPr>
        <w:t>.</w:t>
      </w:r>
    </w:p>
    <w:p w14:paraId="56097C87" w14:textId="49869B62" w:rsidR="009D75D3" w:rsidRDefault="007565FE" w:rsidP="007565FE">
      <w:pPr>
        <w:pStyle w:val="Default"/>
        <w:spacing w:line="276" w:lineRule="auto"/>
        <w:ind w:firstLine="630"/>
        <w:jc w:val="both"/>
        <w:rPr>
          <w:rFonts w:ascii="Arial" w:hAnsi="Arial" w:cs="Arial"/>
          <w:color w:val="auto"/>
          <w:kern w:val="2"/>
          <w:sz w:val="28"/>
          <w:szCs w:val="28"/>
        </w:rPr>
      </w:pPr>
      <w:r>
        <w:rPr>
          <w:rFonts w:ascii="Arial" w:hAnsi="Arial" w:cs="Arial"/>
          <w:color w:val="auto"/>
          <w:kern w:val="2"/>
          <w:sz w:val="28"/>
          <w:szCs w:val="28"/>
        </w:rPr>
        <w:t xml:space="preserve">- </w:t>
      </w:r>
      <w:r w:rsidR="00B906E0" w:rsidRPr="009D75D3">
        <w:rPr>
          <w:rFonts w:ascii="Arial" w:hAnsi="Arial" w:cs="Arial"/>
          <w:color w:val="auto"/>
          <w:kern w:val="2"/>
          <w:sz w:val="28"/>
          <w:szCs w:val="28"/>
        </w:rPr>
        <w:t>studiu de parament de către restaurator expert: Kiss Lóránd și Sólyom József-Zsolt</w:t>
      </w:r>
      <w:r w:rsidR="0072032D" w:rsidRPr="009D75D3">
        <w:rPr>
          <w:rFonts w:ascii="Arial" w:hAnsi="Arial" w:cs="Arial"/>
          <w:color w:val="auto"/>
          <w:kern w:val="2"/>
          <w:sz w:val="28"/>
          <w:szCs w:val="28"/>
        </w:rPr>
        <w:t>.</w:t>
      </w:r>
    </w:p>
    <w:p w14:paraId="0F89245A" w14:textId="4874B1D4" w:rsidR="0072032D" w:rsidRPr="009D75D3" w:rsidRDefault="00161F17" w:rsidP="00161F17">
      <w:pPr>
        <w:pStyle w:val="Default"/>
        <w:spacing w:line="276" w:lineRule="auto"/>
        <w:ind w:firstLine="630"/>
        <w:jc w:val="both"/>
        <w:rPr>
          <w:rFonts w:ascii="Arial" w:hAnsi="Arial" w:cs="Arial"/>
          <w:color w:val="auto"/>
          <w:kern w:val="2"/>
          <w:sz w:val="28"/>
          <w:szCs w:val="28"/>
        </w:rPr>
      </w:pPr>
      <w:r>
        <w:rPr>
          <w:rFonts w:ascii="Arial" w:hAnsi="Arial" w:cs="Arial"/>
          <w:color w:val="auto"/>
          <w:kern w:val="2"/>
          <w:sz w:val="28"/>
          <w:szCs w:val="28"/>
        </w:rPr>
        <w:t xml:space="preserve">- </w:t>
      </w:r>
      <w:r w:rsidR="00B906E0" w:rsidRPr="009D75D3">
        <w:rPr>
          <w:rFonts w:ascii="Arial" w:hAnsi="Arial" w:cs="Arial"/>
          <w:color w:val="auto"/>
          <w:kern w:val="2"/>
          <w:sz w:val="28"/>
          <w:szCs w:val="28"/>
        </w:rPr>
        <w:t>raportul arheologic de către arheolog expert Zăgreanu Radu și arheolog debutant Moldovan Angelica, Complexul Muzeal Bistrița</w:t>
      </w:r>
      <w:r w:rsidR="00874942">
        <w:rPr>
          <w:rFonts w:ascii="Arial" w:hAnsi="Arial" w:cs="Arial"/>
          <w:color w:val="auto"/>
          <w:kern w:val="2"/>
          <w:sz w:val="28"/>
          <w:szCs w:val="28"/>
        </w:rPr>
        <w:t>.</w:t>
      </w:r>
    </w:p>
    <w:p w14:paraId="591E9F06" w14:textId="59AB0185" w:rsidR="00B906E0" w:rsidRPr="0072032D" w:rsidRDefault="00181FD7" w:rsidP="00B05AB7">
      <w:pPr>
        <w:pStyle w:val="Default"/>
        <w:spacing w:line="276" w:lineRule="auto"/>
        <w:ind w:firstLine="706"/>
        <w:jc w:val="both"/>
        <w:rPr>
          <w:rFonts w:ascii="Arial" w:hAnsi="Arial" w:cs="Arial"/>
          <w:color w:val="auto"/>
          <w:kern w:val="2"/>
          <w:sz w:val="28"/>
          <w:szCs w:val="28"/>
        </w:rPr>
      </w:pPr>
      <w:r w:rsidRPr="0072032D">
        <w:rPr>
          <w:rFonts w:ascii="Arial" w:hAnsi="Arial" w:cs="Arial"/>
          <w:color w:val="auto"/>
          <w:kern w:val="2"/>
          <w:sz w:val="28"/>
          <w:szCs w:val="28"/>
        </w:rPr>
        <w:t>Lucrările</w:t>
      </w:r>
      <w:r w:rsidR="0072032D" w:rsidRPr="0072032D">
        <w:rPr>
          <w:rFonts w:ascii="Arial" w:hAnsi="Arial" w:cs="Arial"/>
          <w:color w:val="auto"/>
          <w:kern w:val="2"/>
          <w:sz w:val="28"/>
          <w:szCs w:val="28"/>
        </w:rPr>
        <w:t xml:space="preserve"> propuse pentru </w:t>
      </w:r>
      <w:r w:rsidR="00161F17">
        <w:rPr>
          <w:rFonts w:ascii="Arial" w:hAnsi="Arial" w:cs="Arial"/>
          <w:sz w:val="28"/>
          <w:szCs w:val="28"/>
        </w:rPr>
        <w:t>r</w:t>
      </w:r>
      <w:r w:rsidR="00B906E0" w:rsidRPr="0072032D">
        <w:rPr>
          <w:rFonts w:ascii="Arial" w:hAnsi="Arial" w:cs="Arial"/>
          <w:sz w:val="28"/>
          <w:szCs w:val="28"/>
        </w:rPr>
        <w:t>eabilitare portic Sugălete</w:t>
      </w:r>
      <w:r w:rsidR="009D75D3">
        <w:rPr>
          <w:rFonts w:ascii="Arial" w:hAnsi="Arial" w:cs="Arial"/>
          <w:sz w:val="28"/>
          <w:szCs w:val="28"/>
        </w:rPr>
        <w:t xml:space="preserve">, </w:t>
      </w:r>
      <w:r w:rsidR="00F95737">
        <w:rPr>
          <w:rFonts w:ascii="Arial" w:hAnsi="Arial" w:cs="Arial"/>
          <w:sz w:val="28"/>
          <w:szCs w:val="28"/>
        </w:rPr>
        <w:t>î</w:t>
      </w:r>
      <w:r w:rsidR="009D75D3">
        <w:rPr>
          <w:rFonts w:ascii="Arial" w:hAnsi="Arial" w:cs="Arial"/>
          <w:sz w:val="28"/>
          <w:szCs w:val="28"/>
        </w:rPr>
        <w:t xml:space="preserve">n urma </w:t>
      </w:r>
      <w:r>
        <w:rPr>
          <w:rFonts w:ascii="Arial" w:hAnsi="Arial" w:cs="Arial"/>
          <w:sz w:val="28"/>
          <w:szCs w:val="28"/>
        </w:rPr>
        <w:t>elaborării</w:t>
      </w:r>
      <w:r w:rsidR="009D75D3">
        <w:rPr>
          <w:rFonts w:ascii="Arial" w:hAnsi="Arial" w:cs="Arial"/>
          <w:sz w:val="28"/>
          <w:szCs w:val="28"/>
        </w:rPr>
        <w:t xml:space="preserve"> studiilor</w:t>
      </w:r>
      <w:r w:rsidR="00161F17">
        <w:rPr>
          <w:rFonts w:ascii="Arial" w:hAnsi="Arial" w:cs="Arial"/>
          <w:sz w:val="28"/>
          <w:szCs w:val="28"/>
        </w:rPr>
        <w:t xml:space="preserve"> </w:t>
      </w:r>
      <w:r w:rsidR="009D75D3">
        <w:rPr>
          <w:rFonts w:ascii="Arial" w:hAnsi="Arial" w:cs="Arial"/>
          <w:sz w:val="28"/>
          <w:szCs w:val="28"/>
        </w:rPr>
        <w:t>anteme</w:t>
      </w:r>
      <w:r w:rsidR="00161F17">
        <w:rPr>
          <w:rFonts w:ascii="Arial" w:hAnsi="Arial" w:cs="Arial"/>
          <w:sz w:val="28"/>
          <w:szCs w:val="28"/>
        </w:rPr>
        <w:t>nț</w:t>
      </w:r>
      <w:r w:rsidR="009D75D3">
        <w:rPr>
          <w:rFonts w:ascii="Arial" w:hAnsi="Arial" w:cs="Arial"/>
          <w:sz w:val="28"/>
          <w:szCs w:val="28"/>
        </w:rPr>
        <w:t>ionate</w:t>
      </w:r>
      <w:r w:rsidR="00161F17">
        <w:rPr>
          <w:rFonts w:ascii="Arial" w:hAnsi="Arial" w:cs="Arial"/>
          <w:sz w:val="28"/>
          <w:szCs w:val="28"/>
        </w:rPr>
        <w:t xml:space="preserve">, </w:t>
      </w:r>
      <w:r w:rsidR="009D75D3">
        <w:rPr>
          <w:rFonts w:ascii="Arial" w:hAnsi="Arial" w:cs="Arial"/>
          <w:sz w:val="28"/>
          <w:szCs w:val="28"/>
        </w:rPr>
        <w:t>sunt:</w:t>
      </w:r>
      <w:r w:rsidR="009D75D3" w:rsidRPr="0072032D">
        <w:rPr>
          <w:rFonts w:ascii="Arial" w:hAnsi="Arial" w:cs="Arial"/>
          <w:b/>
          <w:bCs/>
          <w:sz w:val="28"/>
          <w:szCs w:val="28"/>
        </w:rPr>
        <w:t xml:space="preserve">  </w:t>
      </w:r>
    </w:p>
    <w:p w14:paraId="4B0183E3" w14:textId="28AC1E82" w:rsidR="00F55091" w:rsidRPr="00FD4F9B" w:rsidRDefault="00F55091" w:rsidP="00B05AB7">
      <w:pPr>
        <w:spacing w:after="0" w:line="276" w:lineRule="auto"/>
        <w:ind w:firstLine="706"/>
        <w:jc w:val="both"/>
        <w:rPr>
          <w:rFonts w:ascii="Arial" w:hAnsi="Arial" w:cs="Arial"/>
          <w:i/>
          <w:iCs/>
          <w:sz w:val="28"/>
          <w:szCs w:val="28"/>
        </w:rPr>
      </w:pPr>
      <w:r w:rsidRPr="00FD4F9B">
        <w:rPr>
          <w:rFonts w:ascii="Arial" w:hAnsi="Arial" w:cs="Arial"/>
          <w:i/>
          <w:iCs/>
          <w:sz w:val="28"/>
          <w:szCs w:val="28"/>
        </w:rPr>
        <w:t>Lucrări pavaje exterioare</w:t>
      </w:r>
    </w:p>
    <w:p w14:paraId="6FC986C3" w14:textId="7A17835D" w:rsidR="00F55091" w:rsidRPr="0072032D" w:rsidRDefault="00F55091" w:rsidP="00B05AB7">
      <w:pPr>
        <w:spacing w:after="0" w:line="276" w:lineRule="auto"/>
        <w:ind w:firstLine="706"/>
        <w:jc w:val="both"/>
        <w:rPr>
          <w:rFonts w:ascii="Arial" w:hAnsi="Arial" w:cs="Arial"/>
          <w:sz w:val="28"/>
          <w:szCs w:val="28"/>
        </w:rPr>
      </w:pPr>
      <w:r w:rsidRPr="0072032D">
        <w:rPr>
          <w:rFonts w:ascii="Arial" w:hAnsi="Arial" w:cs="Arial"/>
          <w:sz w:val="28"/>
          <w:szCs w:val="28"/>
        </w:rPr>
        <w:t xml:space="preserve">Pavajul nou prevăzut </w:t>
      </w:r>
      <w:r w:rsidR="001E2BB6">
        <w:rPr>
          <w:rFonts w:ascii="Arial" w:hAnsi="Arial" w:cs="Arial"/>
          <w:sz w:val="28"/>
          <w:szCs w:val="28"/>
        </w:rPr>
        <w:t>î</w:t>
      </w:r>
      <w:r w:rsidRPr="0072032D">
        <w:rPr>
          <w:rFonts w:ascii="Arial" w:hAnsi="Arial" w:cs="Arial"/>
          <w:sz w:val="28"/>
          <w:szCs w:val="28"/>
        </w:rPr>
        <w:t xml:space="preserve">n porticul Sugăletelor este din dale de piatră naturală, antiderapante, rezistente la </w:t>
      </w:r>
      <w:r w:rsidR="001E2BB6">
        <w:rPr>
          <w:rFonts w:ascii="Arial" w:hAnsi="Arial" w:cs="Arial"/>
          <w:sz w:val="28"/>
          <w:szCs w:val="28"/>
        </w:rPr>
        <w:t>î</w:t>
      </w:r>
      <w:r w:rsidRPr="0072032D">
        <w:rPr>
          <w:rFonts w:ascii="Arial" w:hAnsi="Arial" w:cs="Arial"/>
          <w:sz w:val="28"/>
          <w:szCs w:val="28"/>
        </w:rPr>
        <w:t xml:space="preserve">nghet-dezgheț. Acestea vor fi montate cu pantă </w:t>
      </w:r>
      <w:r w:rsidR="00526AAE">
        <w:rPr>
          <w:rFonts w:ascii="Arial" w:hAnsi="Arial" w:cs="Arial"/>
          <w:sz w:val="28"/>
          <w:szCs w:val="28"/>
        </w:rPr>
        <w:t>î</w:t>
      </w:r>
      <w:r w:rsidRPr="0072032D">
        <w:rPr>
          <w:rFonts w:ascii="Arial" w:hAnsi="Arial" w:cs="Arial"/>
          <w:sz w:val="28"/>
          <w:szCs w:val="28"/>
        </w:rPr>
        <w:t xml:space="preserve">n exterior pentru a proteja fundațiile de posibilele infiltrații. Pavajul nou propus se va delimita de finisajele din </w:t>
      </w:r>
      <w:r w:rsidR="00181FD7" w:rsidRPr="0072032D">
        <w:rPr>
          <w:rFonts w:ascii="Arial" w:hAnsi="Arial" w:cs="Arial"/>
          <w:sz w:val="28"/>
          <w:szCs w:val="28"/>
        </w:rPr>
        <w:t>Piața</w:t>
      </w:r>
      <w:r w:rsidRPr="0072032D">
        <w:rPr>
          <w:rFonts w:ascii="Arial" w:hAnsi="Arial" w:cs="Arial"/>
          <w:sz w:val="28"/>
          <w:szCs w:val="28"/>
        </w:rPr>
        <w:t xml:space="preserve"> Centrală prin introducerea unei platbande metalice.</w:t>
      </w:r>
    </w:p>
    <w:p w14:paraId="33593598" w14:textId="77777777" w:rsidR="009D75D3" w:rsidRPr="00FD4F9B" w:rsidRDefault="00B906E0" w:rsidP="00B05AB7">
      <w:pPr>
        <w:spacing w:after="0" w:line="276" w:lineRule="auto"/>
        <w:ind w:firstLine="706"/>
        <w:jc w:val="both"/>
        <w:rPr>
          <w:rFonts w:ascii="Arial" w:hAnsi="Arial" w:cs="Arial"/>
          <w:i/>
          <w:iCs/>
          <w:sz w:val="28"/>
          <w:szCs w:val="28"/>
        </w:rPr>
      </w:pPr>
      <w:r w:rsidRPr="00FD4F9B">
        <w:rPr>
          <w:rFonts w:ascii="Arial" w:hAnsi="Arial" w:cs="Arial"/>
          <w:i/>
          <w:iCs/>
          <w:sz w:val="28"/>
          <w:szCs w:val="28"/>
        </w:rPr>
        <w:t>Lucrări la bolțile și fațada din portic</w:t>
      </w:r>
    </w:p>
    <w:p w14:paraId="58C3D619" w14:textId="5CAFE9EA" w:rsidR="009D75D3" w:rsidRDefault="00B906E0" w:rsidP="00B05AB7">
      <w:pPr>
        <w:spacing w:after="0" w:line="276" w:lineRule="auto"/>
        <w:ind w:firstLine="706"/>
        <w:jc w:val="both"/>
        <w:rPr>
          <w:rFonts w:ascii="Arial" w:hAnsi="Arial" w:cs="Arial"/>
          <w:sz w:val="28"/>
          <w:szCs w:val="28"/>
        </w:rPr>
      </w:pPr>
      <w:r w:rsidRPr="0072032D">
        <w:rPr>
          <w:rFonts w:ascii="Arial" w:hAnsi="Arial" w:cs="Arial"/>
          <w:sz w:val="28"/>
          <w:szCs w:val="28"/>
        </w:rPr>
        <w:t xml:space="preserve">De pe suprafața </w:t>
      </w:r>
      <w:r w:rsidR="00181FD7" w:rsidRPr="0072032D">
        <w:rPr>
          <w:rFonts w:ascii="Arial" w:hAnsi="Arial" w:cs="Arial"/>
          <w:sz w:val="28"/>
          <w:szCs w:val="28"/>
        </w:rPr>
        <w:t>bolților</w:t>
      </w:r>
      <w:r w:rsidRPr="0072032D">
        <w:rPr>
          <w:rFonts w:ascii="Arial" w:hAnsi="Arial" w:cs="Arial"/>
          <w:sz w:val="28"/>
          <w:szCs w:val="28"/>
        </w:rPr>
        <w:t xml:space="preserve"> se va păstra primul strat de tencuială istorică (</w:t>
      </w:r>
      <w:r w:rsidR="00526AAE">
        <w:rPr>
          <w:rFonts w:ascii="Arial" w:hAnsi="Arial" w:cs="Arial"/>
          <w:sz w:val="28"/>
          <w:szCs w:val="28"/>
        </w:rPr>
        <w:t>î</w:t>
      </w:r>
      <w:r w:rsidRPr="0072032D">
        <w:rPr>
          <w:rFonts w:ascii="Arial" w:hAnsi="Arial" w:cs="Arial"/>
          <w:sz w:val="28"/>
          <w:szCs w:val="28"/>
        </w:rPr>
        <w:t>n limita posibilităților condiționate de lucrările de consolidare structurală) care se propune spre conservare</w:t>
      </w:r>
      <w:r w:rsidR="00FD4F9B">
        <w:rPr>
          <w:rFonts w:ascii="Arial" w:hAnsi="Arial" w:cs="Arial"/>
          <w:sz w:val="28"/>
          <w:szCs w:val="28"/>
        </w:rPr>
        <w:t xml:space="preserve">, </w:t>
      </w:r>
      <w:r w:rsidRPr="0072032D">
        <w:rPr>
          <w:rFonts w:ascii="Arial" w:hAnsi="Arial" w:cs="Arial"/>
          <w:sz w:val="28"/>
          <w:szCs w:val="28"/>
        </w:rPr>
        <w:t>completările cu tencuială nou propusă se vor realiza cu mortar de var hidraulic</w:t>
      </w:r>
      <w:r w:rsidR="00526AAE">
        <w:rPr>
          <w:rFonts w:ascii="Arial" w:hAnsi="Arial" w:cs="Arial"/>
          <w:sz w:val="28"/>
          <w:szCs w:val="28"/>
        </w:rPr>
        <w:t>.</w:t>
      </w:r>
    </w:p>
    <w:p w14:paraId="72698AB6" w14:textId="5D2CF5C0" w:rsidR="00B906E0" w:rsidRPr="0072032D" w:rsidRDefault="009D75D3" w:rsidP="00B05AB7">
      <w:pPr>
        <w:spacing w:after="0" w:line="276" w:lineRule="auto"/>
        <w:ind w:firstLine="706"/>
        <w:jc w:val="both"/>
        <w:rPr>
          <w:rFonts w:ascii="Arial" w:hAnsi="Arial" w:cs="Arial"/>
          <w:sz w:val="28"/>
          <w:szCs w:val="28"/>
        </w:rPr>
      </w:pPr>
      <w:r>
        <w:rPr>
          <w:rFonts w:ascii="Arial" w:hAnsi="Arial" w:cs="Arial"/>
          <w:sz w:val="28"/>
          <w:szCs w:val="28"/>
        </w:rPr>
        <w:t>D</w:t>
      </w:r>
      <w:r w:rsidR="00B906E0" w:rsidRPr="0072032D">
        <w:rPr>
          <w:rFonts w:ascii="Arial" w:hAnsi="Arial" w:cs="Arial"/>
          <w:sz w:val="28"/>
          <w:szCs w:val="28"/>
        </w:rPr>
        <w:t xml:space="preserve">e pe elementele de piatră ale stâlpilor se propune </w:t>
      </w:r>
      <w:r w:rsidR="00181FD7" w:rsidRPr="0072032D">
        <w:rPr>
          <w:rFonts w:ascii="Arial" w:hAnsi="Arial" w:cs="Arial"/>
          <w:sz w:val="28"/>
          <w:szCs w:val="28"/>
        </w:rPr>
        <w:t>îndepărtarea</w:t>
      </w:r>
      <w:r w:rsidR="00B906E0" w:rsidRPr="0072032D">
        <w:rPr>
          <w:rFonts w:ascii="Arial" w:hAnsi="Arial" w:cs="Arial"/>
          <w:sz w:val="28"/>
          <w:szCs w:val="28"/>
        </w:rPr>
        <w:t xml:space="preserve"> intervențiilor necorespunzătoare cu ciment sau inserții metalice</w:t>
      </w:r>
      <w:r w:rsidR="00FD4F9B">
        <w:rPr>
          <w:rFonts w:ascii="Arial" w:hAnsi="Arial" w:cs="Arial"/>
          <w:sz w:val="28"/>
          <w:szCs w:val="28"/>
        </w:rPr>
        <w:t xml:space="preserve"> </w:t>
      </w:r>
      <w:r w:rsidR="00526AAE">
        <w:rPr>
          <w:rFonts w:ascii="Arial" w:hAnsi="Arial" w:cs="Arial"/>
          <w:sz w:val="28"/>
          <w:szCs w:val="28"/>
        </w:rPr>
        <w:t>ș</w:t>
      </w:r>
      <w:r w:rsidR="00FD4F9B">
        <w:rPr>
          <w:rFonts w:ascii="Arial" w:hAnsi="Arial" w:cs="Arial"/>
          <w:sz w:val="28"/>
          <w:szCs w:val="28"/>
        </w:rPr>
        <w:t xml:space="preserve">i </w:t>
      </w:r>
      <w:r w:rsidR="00B906E0" w:rsidRPr="0072032D">
        <w:rPr>
          <w:rFonts w:ascii="Arial" w:hAnsi="Arial" w:cs="Arial"/>
          <w:sz w:val="28"/>
          <w:szCs w:val="28"/>
        </w:rPr>
        <w:t xml:space="preserve">restaurarea pietrei prin completări, </w:t>
      </w:r>
      <w:r w:rsidR="00181FD7" w:rsidRPr="0072032D">
        <w:rPr>
          <w:rFonts w:ascii="Arial" w:hAnsi="Arial" w:cs="Arial"/>
          <w:sz w:val="28"/>
          <w:szCs w:val="28"/>
        </w:rPr>
        <w:t>hidrofobiza</w:t>
      </w:r>
      <w:r w:rsidR="00FD4F9B">
        <w:rPr>
          <w:rFonts w:ascii="Arial" w:hAnsi="Arial" w:cs="Arial"/>
          <w:sz w:val="28"/>
          <w:szCs w:val="28"/>
        </w:rPr>
        <w:t>r</w:t>
      </w:r>
      <w:r w:rsidR="00181FD7" w:rsidRPr="0072032D">
        <w:rPr>
          <w:rFonts w:ascii="Arial" w:hAnsi="Arial" w:cs="Arial"/>
          <w:sz w:val="28"/>
          <w:szCs w:val="28"/>
        </w:rPr>
        <w:t>e</w:t>
      </w:r>
      <w:r w:rsidR="00B906E0" w:rsidRPr="0072032D">
        <w:rPr>
          <w:rFonts w:ascii="Arial" w:hAnsi="Arial" w:cs="Arial"/>
          <w:sz w:val="28"/>
          <w:szCs w:val="28"/>
        </w:rPr>
        <w:t xml:space="preserve"> și uniformizare cromatică, inclusiv a pietrei de soclu</w:t>
      </w:r>
      <w:r w:rsidR="00526AAE">
        <w:rPr>
          <w:rFonts w:ascii="Arial" w:hAnsi="Arial" w:cs="Arial"/>
          <w:sz w:val="28"/>
          <w:szCs w:val="28"/>
        </w:rPr>
        <w:t>.</w:t>
      </w:r>
    </w:p>
    <w:p w14:paraId="276E862C" w14:textId="43B8F315" w:rsidR="00B906E0" w:rsidRPr="0072032D" w:rsidRDefault="009D75D3" w:rsidP="00B05AB7">
      <w:pPr>
        <w:spacing w:after="0" w:line="276" w:lineRule="auto"/>
        <w:ind w:firstLine="706"/>
        <w:jc w:val="both"/>
        <w:rPr>
          <w:rFonts w:ascii="Arial" w:hAnsi="Arial" w:cs="Arial"/>
          <w:sz w:val="28"/>
          <w:szCs w:val="28"/>
        </w:rPr>
      </w:pPr>
      <w:r>
        <w:rPr>
          <w:rFonts w:ascii="Arial" w:hAnsi="Arial" w:cs="Arial"/>
          <w:sz w:val="28"/>
          <w:szCs w:val="28"/>
        </w:rPr>
        <w:t>S</w:t>
      </w:r>
      <w:r w:rsidR="00B906E0" w:rsidRPr="0072032D">
        <w:rPr>
          <w:rFonts w:ascii="Arial" w:hAnsi="Arial" w:cs="Arial"/>
          <w:sz w:val="28"/>
          <w:szCs w:val="28"/>
        </w:rPr>
        <w:t xml:space="preserve">uprafața </w:t>
      </w:r>
      <w:r w:rsidR="00181FD7" w:rsidRPr="0072032D">
        <w:rPr>
          <w:rFonts w:ascii="Arial" w:hAnsi="Arial" w:cs="Arial"/>
          <w:sz w:val="28"/>
          <w:szCs w:val="28"/>
        </w:rPr>
        <w:t>bolților</w:t>
      </w:r>
      <w:r w:rsidR="00B906E0" w:rsidRPr="0072032D">
        <w:rPr>
          <w:rFonts w:ascii="Arial" w:hAnsi="Arial" w:cs="Arial"/>
          <w:sz w:val="28"/>
          <w:szCs w:val="28"/>
        </w:rPr>
        <w:t xml:space="preserve"> și a peretelui din portic se va uniformiza cu un strat de </w:t>
      </w:r>
      <w:r w:rsidR="00FD4F9B">
        <w:rPr>
          <w:rFonts w:ascii="Arial" w:hAnsi="Arial" w:cs="Arial"/>
          <w:sz w:val="28"/>
          <w:szCs w:val="28"/>
        </w:rPr>
        <w:t>t</w:t>
      </w:r>
      <w:r w:rsidR="00181FD7" w:rsidRPr="0072032D">
        <w:rPr>
          <w:rFonts w:ascii="Arial" w:hAnsi="Arial" w:cs="Arial"/>
          <w:sz w:val="28"/>
          <w:szCs w:val="28"/>
        </w:rPr>
        <w:t>inci</w:t>
      </w:r>
      <w:r w:rsidR="00B906E0" w:rsidRPr="0072032D">
        <w:rPr>
          <w:rFonts w:ascii="Arial" w:hAnsi="Arial" w:cs="Arial"/>
          <w:sz w:val="28"/>
          <w:szCs w:val="28"/>
        </w:rPr>
        <w:t xml:space="preserve"> pe bază de var cu granulație fin</w:t>
      </w:r>
      <w:r w:rsidR="00526AAE">
        <w:rPr>
          <w:rFonts w:ascii="Arial" w:hAnsi="Arial" w:cs="Arial"/>
          <w:sz w:val="28"/>
          <w:szCs w:val="28"/>
        </w:rPr>
        <w:t>ă</w:t>
      </w:r>
      <w:r w:rsidR="00B906E0" w:rsidRPr="0072032D">
        <w:rPr>
          <w:rFonts w:ascii="Arial" w:hAnsi="Arial" w:cs="Arial"/>
          <w:sz w:val="28"/>
          <w:szCs w:val="28"/>
        </w:rPr>
        <w:t xml:space="preserve"> și se va finisa cu zugrăveli silicatice respirabile, aplicate </w:t>
      </w:r>
      <w:r w:rsidR="00DB61F6">
        <w:rPr>
          <w:rFonts w:ascii="Arial" w:hAnsi="Arial" w:cs="Arial"/>
          <w:sz w:val="28"/>
          <w:szCs w:val="28"/>
        </w:rPr>
        <w:t>î</w:t>
      </w:r>
      <w:r w:rsidR="00B906E0" w:rsidRPr="0072032D">
        <w:rPr>
          <w:rFonts w:ascii="Arial" w:hAnsi="Arial" w:cs="Arial"/>
          <w:sz w:val="28"/>
          <w:szCs w:val="28"/>
        </w:rPr>
        <w:t>n două straturi, culoare alb</w:t>
      </w:r>
      <w:r w:rsidR="00DB61F6">
        <w:rPr>
          <w:rFonts w:ascii="Arial" w:hAnsi="Arial" w:cs="Arial"/>
          <w:sz w:val="28"/>
          <w:szCs w:val="28"/>
        </w:rPr>
        <w:t xml:space="preserve"> </w:t>
      </w:r>
      <w:r w:rsidR="00FA43E6">
        <w:rPr>
          <w:rFonts w:ascii="Arial" w:hAnsi="Arial" w:cs="Arial"/>
          <w:sz w:val="28"/>
          <w:szCs w:val="28"/>
        </w:rPr>
        <w:t>–</w:t>
      </w:r>
      <w:r w:rsidR="00DB61F6">
        <w:rPr>
          <w:rFonts w:ascii="Arial" w:hAnsi="Arial" w:cs="Arial"/>
          <w:sz w:val="28"/>
          <w:szCs w:val="28"/>
        </w:rPr>
        <w:t xml:space="preserve"> </w:t>
      </w:r>
      <w:r w:rsidR="00B906E0" w:rsidRPr="0072032D">
        <w:rPr>
          <w:rFonts w:ascii="Arial" w:hAnsi="Arial" w:cs="Arial"/>
          <w:sz w:val="28"/>
          <w:szCs w:val="28"/>
        </w:rPr>
        <w:t>fildeș</w:t>
      </w:r>
      <w:r w:rsidR="00FA43E6">
        <w:rPr>
          <w:rFonts w:ascii="Arial" w:hAnsi="Arial" w:cs="Arial"/>
          <w:sz w:val="28"/>
          <w:szCs w:val="28"/>
        </w:rPr>
        <w:t>.</w:t>
      </w:r>
    </w:p>
    <w:p w14:paraId="63228B2F" w14:textId="5C8ADA3D" w:rsidR="00B906E0" w:rsidRPr="00FD4F9B" w:rsidRDefault="00B906E0" w:rsidP="00B05AB7">
      <w:pPr>
        <w:spacing w:after="0" w:line="276" w:lineRule="auto"/>
        <w:ind w:firstLine="706"/>
        <w:jc w:val="both"/>
        <w:rPr>
          <w:rFonts w:ascii="Arial" w:hAnsi="Arial" w:cs="Arial"/>
          <w:i/>
          <w:iCs/>
          <w:sz w:val="28"/>
          <w:szCs w:val="28"/>
        </w:rPr>
      </w:pPr>
      <w:r w:rsidRPr="00FD4F9B">
        <w:rPr>
          <w:rFonts w:ascii="Arial" w:hAnsi="Arial" w:cs="Arial"/>
          <w:i/>
          <w:iCs/>
          <w:sz w:val="28"/>
          <w:szCs w:val="28"/>
        </w:rPr>
        <w:t>F</w:t>
      </w:r>
      <w:r w:rsidR="0072032D" w:rsidRPr="00FD4F9B">
        <w:rPr>
          <w:rFonts w:ascii="Arial" w:hAnsi="Arial" w:cs="Arial"/>
          <w:i/>
          <w:iCs/>
          <w:sz w:val="28"/>
          <w:szCs w:val="28"/>
        </w:rPr>
        <w:t>undații</w:t>
      </w:r>
      <w:r w:rsidRPr="00FD4F9B">
        <w:rPr>
          <w:rFonts w:ascii="Arial" w:hAnsi="Arial" w:cs="Arial"/>
          <w:i/>
          <w:iCs/>
          <w:sz w:val="28"/>
          <w:szCs w:val="28"/>
        </w:rPr>
        <w:t>-</w:t>
      </w:r>
      <w:r w:rsidR="00FD4F9B" w:rsidRPr="00FD4F9B">
        <w:rPr>
          <w:rFonts w:ascii="Arial" w:hAnsi="Arial" w:cs="Arial"/>
          <w:i/>
          <w:iCs/>
          <w:sz w:val="28"/>
          <w:szCs w:val="28"/>
        </w:rPr>
        <w:t xml:space="preserve"> </w:t>
      </w:r>
      <w:r w:rsidRPr="00FD4F9B">
        <w:rPr>
          <w:rFonts w:ascii="Arial" w:hAnsi="Arial" w:cs="Arial"/>
          <w:b/>
          <w:bCs/>
          <w:i/>
          <w:iCs/>
          <w:sz w:val="28"/>
          <w:szCs w:val="28"/>
        </w:rPr>
        <w:t>intervenții obligatorii</w:t>
      </w:r>
    </w:p>
    <w:p w14:paraId="04705692" w14:textId="219DFF30" w:rsidR="00B906E0" w:rsidRDefault="00B906E0" w:rsidP="00B05AB7">
      <w:pPr>
        <w:spacing w:after="0" w:line="276" w:lineRule="auto"/>
        <w:ind w:firstLine="706"/>
        <w:jc w:val="both"/>
        <w:rPr>
          <w:rFonts w:ascii="Arial" w:hAnsi="Arial" w:cs="Arial"/>
          <w:sz w:val="28"/>
          <w:szCs w:val="28"/>
        </w:rPr>
      </w:pPr>
      <w:r w:rsidRPr="0072032D">
        <w:rPr>
          <w:rFonts w:ascii="Arial" w:hAnsi="Arial" w:cs="Arial"/>
          <w:sz w:val="28"/>
          <w:szCs w:val="28"/>
        </w:rPr>
        <w:t xml:space="preserve">În cazul imobilelor </w:t>
      </w:r>
      <w:r w:rsidR="0073105C">
        <w:rPr>
          <w:rFonts w:ascii="Arial" w:hAnsi="Arial" w:cs="Arial"/>
          <w:sz w:val="28"/>
          <w:szCs w:val="28"/>
        </w:rPr>
        <w:t xml:space="preserve">de la nr. </w:t>
      </w:r>
      <w:r w:rsidRPr="0072032D">
        <w:rPr>
          <w:rFonts w:ascii="Arial" w:hAnsi="Arial" w:cs="Arial"/>
          <w:sz w:val="28"/>
          <w:szCs w:val="28"/>
        </w:rPr>
        <w:t>13</w:t>
      </w:r>
      <w:r w:rsidR="0073105C">
        <w:rPr>
          <w:rFonts w:ascii="Arial" w:hAnsi="Arial" w:cs="Arial"/>
          <w:sz w:val="28"/>
          <w:szCs w:val="28"/>
        </w:rPr>
        <w:t xml:space="preserve"> </w:t>
      </w:r>
      <w:r w:rsidRPr="0072032D">
        <w:rPr>
          <w:rFonts w:ascii="Arial" w:hAnsi="Arial" w:cs="Arial"/>
          <w:sz w:val="28"/>
          <w:szCs w:val="28"/>
        </w:rPr>
        <w:t>-</w:t>
      </w:r>
      <w:r w:rsidR="0073105C">
        <w:rPr>
          <w:rFonts w:ascii="Arial" w:hAnsi="Arial" w:cs="Arial"/>
          <w:sz w:val="28"/>
          <w:szCs w:val="28"/>
        </w:rPr>
        <w:t xml:space="preserve"> </w:t>
      </w:r>
      <w:r w:rsidRPr="0072032D">
        <w:rPr>
          <w:rFonts w:ascii="Arial" w:hAnsi="Arial" w:cs="Arial"/>
          <w:sz w:val="28"/>
          <w:szCs w:val="28"/>
        </w:rPr>
        <w:t>16,</w:t>
      </w:r>
      <w:r w:rsidR="0073105C">
        <w:rPr>
          <w:rFonts w:ascii="Arial" w:hAnsi="Arial" w:cs="Arial"/>
          <w:sz w:val="28"/>
          <w:szCs w:val="28"/>
        </w:rPr>
        <w:t xml:space="preserve"> nr. </w:t>
      </w:r>
      <w:r w:rsidRPr="0072032D">
        <w:rPr>
          <w:rFonts w:ascii="Arial" w:hAnsi="Arial" w:cs="Arial"/>
          <w:sz w:val="28"/>
          <w:szCs w:val="28"/>
        </w:rPr>
        <w:t>18</w:t>
      </w:r>
      <w:r w:rsidR="0073105C">
        <w:rPr>
          <w:rFonts w:ascii="Arial" w:hAnsi="Arial" w:cs="Arial"/>
          <w:sz w:val="28"/>
          <w:szCs w:val="28"/>
        </w:rPr>
        <w:t xml:space="preserve"> – </w:t>
      </w:r>
      <w:r w:rsidRPr="0072032D">
        <w:rPr>
          <w:rFonts w:ascii="Arial" w:hAnsi="Arial" w:cs="Arial"/>
          <w:sz w:val="28"/>
          <w:szCs w:val="28"/>
        </w:rPr>
        <w:t>22</w:t>
      </w:r>
      <w:r w:rsidR="0073105C">
        <w:rPr>
          <w:rFonts w:ascii="Arial" w:hAnsi="Arial" w:cs="Arial"/>
          <w:sz w:val="28"/>
          <w:szCs w:val="28"/>
        </w:rPr>
        <w:t xml:space="preserve"> și nr. </w:t>
      </w:r>
      <w:r w:rsidRPr="0072032D">
        <w:rPr>
          <w:rFonts w:ascii="Arial" w:hAnsi="Arial" w:cs="Arial"/>
          <w:sz w:val="28"/>
          <w:szCs w:val="28"/>
        </w:rPr>
        <w:t>24 se impune îmbunătățirea terenului de fundare sub fundațiile izolate către Piața Centrală</w:t>
      </w:r>
      <w:r w:rsidR="0072032D" w:rsidRPr="0072032D">
        <w:rPr>
          <w:rFonts w:ascii="Arial" w:hAnsi="Arial" w:cs="Arial"/>
          <w:sz w:val="28"/>
          <w:szCs w:val="28"/>
        </w:rPr>
        <w:t xml:space="preserve"> </w:t>
      </w:r>
      <w:r w:rsidRPr="0072032D">
        <w:rPr>
          <w:rFonts w:ascii="Arial" w:hAnsi="Arial" w:cs="Arial"/>
          <w:sz w:val="28"/>
          <w:szCs w:val="28"/>
        </w:rPr>
        <w:lastRenderedPageBreak/>
        <w:t>prin introducerea în teren prin găuri de foraj, cu ajutorul presiunii, a unor cantități controlate de</w:t>
      </w:r>
      <w:r w:rsidR="0072032D" w:rsidRPr="0072032D">
        <w:rPr>
          <w:rFonts w:ascii="Arial" w:hAnsi="Arial" w:cs="Arial"/>
          <w:sz w:val="28"/>
          <w:szCs w:val="28"/>
        </w:rPr>
        <w:t xml:space="preserve"> </w:t>
      </w:r>
      <w:r w:rsidRPr="0072032D">
        <w:rPr>
          <w:rFonts w:ascii="Arial" w:hAnsi="Arial" w:cs="Arial"/>
          <w:sz w:val="28"/>
          <w:szCs w:val="28"/>
        </w:rPr>
        <w:t>fluide de injectare care, în urma transformării stării de agregare îmbunătățește caracteristicile</w:t>
      </w:r>
      <w:r w:rsidR="0072032D" w:rsidRPr="0072032D">
        <w:rPr>
          <w:rFonts w:ascii="Arial" w:hAnsi="Arial" w:cs="Arial"/>
          <w:sz w:val="28"/>
          <w:szCs w:val="28"/>
        </w:rPr>
        <w:t xml:space="preserve"> </w:t>
      </w:r>
      <w:r w:rsidRPr="0072032D">
        <w:rPr>
          <w:rFonts w:ascii="Arial" w:hAnsi="Arial" w:cs="Arial"/>
          <w:sz w:val="28"/>
          <w:szCs w:val="28"/>
        </w:rPr>
        <w:t>fizico-mecanice ale terenului în care a fost injectat. Scopul consolidării terenului de fundare este</w:t>
      </w:r>
      <w:r w:rsidR="0072032D" w:rsidRPr="0072032D">
        <w:rPr>
          <w:rFonts w:ascii="Arial" w:hAnsi="Arial" w:cs="Arial"/>
          <w:sz w:val="28"/>
          <w:szCs w:val="28"/>
        </w:rPr>
        <w:t xml:space="preserve"> </w:t>
      </w:r>
      <w:r w:rsidRPr="0072032D">
        <w:rPr>
          <w:rFonts w:ascii="Arial" w:hAnsi="Arial" w:cs="Arial"/>
          <w:sz w:val="28"/>
          <w:szCs w:val="28"/>
        </w:rPr>
        <w:t>de a asigura stabilitatea stâlpilor existenți către Piața Centrală prin uniformizarea și omogenizarea</w:t>
      </w:r>
      <w:r w:rsidR="0072032D" w:rsidRPr="0072032D">
        <w:rPr>
          <w:rFonts w:ascii="Arial" w:hAnsi="Arial" w:cs="Arial"/>
          <w:sz w:val="28"/>
          <w:szCs w:val="28"/>
        </w:rPr>
        <w:t xml:space="preserve"> </w:t>
      </w:r>
      <w:r w:rsidRPr="0072032D">
        <w:rPr>
          <w:rFonts w:ascii="Arial" w:hAnsi="Arial" w:cs="Arial"/>
          <w:sz w:val="28"/>
          <w:szCs w:val="28"/>
        </w:rPr>
        <w:t>capacitații portante a terenului de fundare pentru prevenirea apariției eforturilor de forfecare din</w:t>
      </w:r>
      <w:r w:rsidR="0072032D" w:rsidRPr="0072032D">
        <w:rPr>
          <w:rFonts w:ascii="Arial" w:hAnsi="Arial" w:cs="Arial"/>
          <w:sz w:val="28"/>
          <w:szCs w:val="28"/>
        </w:rPr>
        <w:t xml:space="preserve"> </w:t>
      </w:r>
      <w:r w:rsidRPr="0072032D">
        <w:rPr>
          <w:rFonts w:ascii="Arial" w:hAnsi="Arial" w:cs="Arial"/>
          <w:sz w:val="28"/>
          <w:szCs w:val="28"/>
        </w:rPr>
        <w:t>structura construcției istorice, care nu poate fi preluată de fundațiile existente și reducerea</w:t>
      </w:r>
      <w:r w:rsidR="0072032D" w:rsidRPr="0072032D">
        <w:rPr>
          <w:rFonts w:ascii="Arial" w:hAnsi="Arial" w:cs="Arial"/>
          <w:sz w:val="28"/>
          <w:szCs w:val="28"/>
        </w:rPr>
        <w:t xml:space="preserve"> </w:t>
      </w:r>
      <w:r w:rsidRPr="0072032D">
        <w:rPr>
          <w:rFonts w:ascii="Arial" w:hAnsi="Arial" w:cs="Arial"/>
          <w:sz w:val="28"/>
          <w:szCs w:val="28"/>
        </w:rPr>
        <w:t>permeabilității terenului în zona fundațiilor, prevenind în acest fel infiltrarea apei și modificarea</w:t>
      </w:r>
      <w:r w:rsidR="0072032D" w:rsidRPr="0072032D">
        <w:rPr>
          <w:rFonts w:ascii="Arial" w:hAnsi="Arial" w:cs="Arial"/>
          <w:sz w:val="28"/>
          <w:szCs w:val="28"/>
        </w:rPr>
        <w:t xml:space="preserve"> </w:t>
      </w:r>
      <w:r w:rsidRPr="0072032D">
        <w:rPr>
          <w:rFonts w:ascii="Arial" w:hAnsi="Arial" w:cs="Arial"/>
          <w:sz w:val="28"/>
          <w:szCs w:val="28"/>
        </w:rPr>
        <w:t>caracteristicilor mecanice ale terenului de fundare.</w:t>
      </w:r>
    </w:p>
    <w:p w14:paraId="2D4FBA90" w14:textId="01E697D5" w:rsidR="005B7C10" w:rsidRPr="00FA5FC8" w:rsidRDefault="005B7C10" w:rsidP="00B05AB7">
      <w:pPr>
        <w:spacing w:after="0" w:line="276" w:lineRule="auto"/>
        <w:ind w:firstLine="706"/>
        <w:jc w:val="both"/>
        <w:rPr>
          <w:rFonts w:ascii="Arial" w:hAnsi="Arial" w:cs="Arial"/>
          <w:sz w:val="28"/>
          <w:szCs w:val="28"/>
        </w:rPr>
      </w:pPr>
      <w:r w:rsidRPr="00FA5FC8">
        <w:rPr>
          <w:rFonts w:ascii="Arial" w:hAnsi="Arial" w:cs="Arial"/>
          <w:sz w:val="28"/>
          <w:szCs w:val="28"/>
        </w:rPr>
        <w:t xml:space="preserve">Ansamblul </w:t>
      </w:r>
      <w:r w:rsidR="006C01C9">
        <w:rPr>
          <w:rFonts w:ascii="Arial" w:hAnsi="Arial" w:cs="Arial"/>
          <w:sz w:val="28"/>
          <w:szCs w:val="28"/>
        </w:rPr>
        <w:t xml:space="preserve">urban </w:t>
      </w:r>
      <w:r w:rsidRPr="00FA5FC8">
        <w:rPr>
          <w:rFonts w:ascii="Arial" w:hAnsi="Arial" w:cs="Arial"/>
          <w:sz w:val="28"/>
          <w:szCs w:val="28"/>
        </w:rPr>
        <w:t>Șirul Sugălete nu figurează în proprietatea publică</w:t>
      </w:r>
      <w:r w:rsidR="00671846" w:rsidRPr="00FA5FC8">
        <w:rPr>
          <w:rFonts w:ascii="Arial" w:hAnsi="Arial" w:cs="Arial"/>
          <w:sz w:val="28"/>
          <w:szCs w:val="28"/>
        </w:rPr>
        <w:t xml:space="preserve"> sau privată</w:t>
      </w:r>
      <w:r w:rsidRPr="00FA5FC8">
        <w:rPr>
          <w:rFonts w:ascii="Arial" w:hAnsi="Arial" w:cs="Arial"/>
          <w:sz w:val="28"/>
          <w:szCs w:val="28"/>
        </w:rPr>
        <w:t xml:space="preserve"> a Municipiului Bistrița, acesta fiind un ansamblu format din 12 imobile separate, respectiv imobilele construcții </w:t>
      </w:r>
      <w:r w:rsidR="00EB6E65" w:rsidRPr="00FA5FC8">
        <w:rPr>
          <w:rFonts w:ascii="Arial" w:hAnsi="Arial" w:cs="Arial"/>
          <w:sz w:val="28"/>
          <w:szCs w:val="28"/>
        </w:rPr>
        <w:t xml:space="preserve">și teren </w:t>
      </w:r>
      <w:r w:rsidRPr="00FA5FC8">
        <w:rPr>
          <w:rFonts w:ascii="Arial" w:hAnsi="Arial" w:cs="Arial"/>
          <w:sz w:val="28"/>
          <w:szCs w:val="28"/>
        </w:rPr>
        <w:t>de la nr.</w:t>
      </w:r>
      <w:r w:rsidR="00596B4C">
        <w:rPr>
          <w:rFonts w:ascii="Arial" w:hAnsi="Arial" w:cs="Arial"/>
          <w:sz w:val="28"/>
          <w:szCs w:val="28"/>
        </w:rPr>
        <w:t xml:space="preserve"> </w:t>
      </w:r>
      <w:r w:rsidRPr="00FA5FC8">
        <w:rPr>
          <w:rFonts w:ascii="Arial" w:hAnsi="Arial" w:cs="Arial"/>
          <w:sz w:val="28"/>
          <w:szCs w:val="28"/>
        </w:rPr>
        <w:t>13 la 24 din Piaţa Centrală, toate înscrise în Lista monumentelor istorice de grupă A, care individual figurează în proprietate privată, și o parte din ele în cotă de proprietate cu Statul Român sau Municipiul Bistrița.</w:t>
      </w:r>
    </w:p>
    <w:p w14:paraId="3212B605" w14:textId="17CF9FC9" w:rsidR="005B7C10" w:rsidRPr="00FA5FC8" w:rsidRDefault="005B7C10" w:rsidP="00B05AB7">
      <w:pPr>
        <w:spacing w:after="0" w:line="276" w:lineRule="auto"/>
        <w:ind w:firstLine="706"/>
        <w:jc w:val="both"/>
        <w:rPr>
          <w:rFonts w:ascii="Arial" w:hAnsi="Arial" w:cs="Arial"/>
          <w:sz w:val="28"/>
          <w:szCs w:val="28"/>
        </w:rPr>
      </w:pPr>
      <w:r w:rsidRPr="00FA5FC8">
        <w:rPr>
          <w:rFonts w:ascii="Arial" w:hAnsi="Arial" w:cs="Arial"/>
          <w:sz w:val="28"/>
          <w:szCs w:val="28"/>
        </w:rPr>
        <w:tab/>
        <w:t>Având în vedere importanţa majoră a Ansamblului Sugălete pentru comunitatea locală, acesta reprezentând un simbol al oraşului Bistriţa, faptul că  construcțiile cuprind și bolțile, porticul și zona de trotuar de sub acestea, iar conform extraselor de carte funciară acestea figurează în proprietatea persoanelor fizice sau juridice proprietari ai construcțiilor, pentru realizarea lucrărilor anterior menționate este necesar ca acestea să fie preluate în administrare de către autoritatea locală în scopul restaurării, reabilitării şi conservării acestor bunuri</w:t>
      </w:r>
      <w:r w:rsidR="009E0D72" w:rsidRPr="00FA5FC8">
        <w:rPr>
          <w:rFonts w:ascii="Arial" w:hAnsi="Arial" w:cs="Arial"/>
          <w:sz w:val="28"/>
          <w:szCs w:val="28"/>
        </w:rPr>
        <w:t>, precum și pentru</w:t>
      </w:r>
      <w:r w:rsidRPr="00FA5FC8">
        <w:rPr>
          <w:rFonts w:ascii="Arial" w:hAnsi="Arial" w:cs="Arial"/>
          <w:sz w:val="28"/>
          <w:szCs w:val="28"/>
        </w:rPr>
        <w:t xml:space="preserve"> punerea lor în valoare, inclusiv prin introducerea în circuitul turistic internaţional.</w:t>
      </w:r>
      <w:r w:rsidR="00F95737" w:rsidRPr="00FA5FC8">
        <w:rPr>
          <w:rFonts w:ascii="Arial" w:hAnsi="Arial" w:cs="Arial"/>
          <w:sz w:val="28"/>
          <w:szCs w:val="28"/>
        </w:rPr>
        <w:t xml:space="preserve"> </w:t>
      </w:r>
    </w:p>
    <w:p w14:paraId="629C5FDE" w14:textId="00011E66" w:rsidR="009C2895" w:rsidRDefault="00874942" w:rsidP="005A2B19">
      <w:pPr>
        <w:spacing w:after="0" w:line="276" w:lineRule="auto"/>
        <w:ind w:firstLine="706"/>
        <w:jc w:val="both"/>
        <w:rPr>
          <w:rFonts w:ascii="Arial" w:hAnsi="Arial" w:cs="Arial"/>
          <w:sz w:val="28"/>
          <w:szCs w:val="28"/>
        </w:rPr>
      </w:pPr>
      <w:r w:rsidRPr="00FA5FC8">
        <w:rPr>
          <w:rFonts w:ascii="Arial" w:hAnsi="Arial" w:cs="Arial"/>
          <w:sz w:val="28"/>
          <w:szCs w:val="28"/>
        </w:rPr>
        <w:t>Proiectul propune astfel preluarea în administrare de către autoritatea locală a părților din construcții aferente bolților și porticului</w:t>
      </w:r>
      <w:r w:rsidR="009E0D72" w:rsidRPr="00FA5FC8">
        <w:rPr>
          <w:rFonts w:ascii="Arial" w:hAnsi="Arial" w:cs="Arial"/>
          <w:sz w:val="28"/>
          <w:szCs w:val="28"/>
        </w:rPr>
        <w:t xml:space="preserve">, cu </w:t>
      </w:r>
      <w:r w:rsidRPr="00FA5FC8">
        <w:rPr>
          <w:rFonts w:ascii="Arial" w:hAnsi="Arial" w:cs="Arial"/>
          <w:sz w:val="28"/>
          <w:szCs w:val="28"/>
        </w:rPr>
        <w:t>cotele de teren aferente</w:t>
      </w:r>
      <w:r w:rsidR="005076F3">
        <w:rPr>
          <w:rFonts w:ascii="Arial" w:hAnsi="Arial" w:cs="Arial"/>
          <w:sz w:val="28"/>
          <w:szCs w:val="28"/>
        </w:rPr>
        <w:t xml:space="preserve"> de la imobilele situate în Piața Centrală nr. 13 – 23, înscrise în </w:t>
      </w:r>
      <w:r w:rsidR="008D1C43" w:rsidRPr="008D1C43">
        <w:rPr>
          <w:rFonts w:ascii="Arial" w:eastAsia="Times New Roman" w:hAnsi="Arial" w:cs="Arial"/>
          <w:kern w:val="0"/>
          <w:sz w:val="28"/>
          <w:szCs w:val="28"/>
          <w14:ligatures w14:val="none"/>
        </w:rPr>
        <w:t>C.F. nr. 53082 Bistrița, nr. cad. 53082, nr. cad. 53082-C1</w:t>
      </w:r>
      <w:r w:rsidR="008D1C43">
        <w:rPr>
          <w:rFonts w:ascii="Arial" w:eastAsia="Times New Roman" w:hAnsi="Arial" w:cs="Arial"/>
          <w:kern w:val="0"/>
          <w:sz w:val="28"/>
          <w:szCs w:val="28"/>
          <w14:ligatures w14:val="none"/>
        </w:rPr>
        <w:t xml:space="preserve">, </w:t>
      </w:r>
      <w:r w:rsidR="008D1C43" w:rsidRPr="008D1C43">
        <w:rPr>
          <w:rFonts w:ascii="Arial" w:eastAsia="Times New Roman" w:hAnsi="Arial" w:cs="Arial"/>
          <w:kern w:val="0"/>
          <w:sz w:val="28"/>
          <w:szCs w:val="28"/>
          <w14:ligatures w14:val="none"/>
        </w:rPr>
        <w:t>C.F. nr. 55353 Bistrița, nr. cad. 55353 ,nr. cad. 55353-C1</w:t>
      </w:r>
      <w:r w:rsidR="008D1C43">
        <w:rPr>
          <w:rFonts w:ascii="Arial" w:eastAsia="Times New Roman" w:hAnsi="Arial" w:cs="Arial"/>
          <w:kern w:val="0"/>
          <w:sz w:val="28"/>
          <w:szCs w:val="28"/>
          <w14:ligatures w14:val="none"/>
        </w:rPr>
        <w:t xml:space="preserve">, </w:t>
      </w:r>
      <w:r w:rsidR="005076F3">
        <w:rPr>
          <w:rFonts w:ascii="Arial" w:hAnsi="Arial" w:cs="Arial"/>
          <w:sz w:val="28"/>
          <w:szCs w:val="28"/>
        </w:rPr>
        <w:t xml:space="preserve"> </w:t>
      </w:r>
      <w:r w:rsidR="008D1C43" w:rsidRPr="008D1C43">
        <w:rPr>
          <w:rFonts w:ascii="Arial" w:eastAsia="Times New Roman" w:hAnsi="Arial" w:cs="Arial"/>
          <w:kern w:val="0"/>
          <w:sz w:val="28"/>
          <w:szCs w:val="28"/>
          <w14:ligatures w14:val="none"/>
        </w:rPr>
        <w:t>C.F. nr. 66667 Bistrița, nr. cad. 66667, C.F. nr. 57698 Bistrița, nr. cad. 57698-C1</w:t>
      </w:r>
      <w:r w:rsidR="008D1C43">
        <w:rPr>
          <w:rFonts w:ascii="Arial" w:eastAsia="Times New Roman" w:hAnsi="Arial" w:cs="Arial"/>
          <w:kern w:val="0"/>
          <w:sz w:val="28"/>
          <w:szCs w:val="28"/>
          <w14:ligatures w14:val="none"/>
        </w:rPr>
        <w:t xml:space="preserve">, </w:t>
      </w:r>
      <w:r w:rsidR="008D1C43" w:rsidRPr="008D1C43">
        <w:rPr>
          <w:rFonts w:ascii="Arial" w:eastAsia="Times New Roman" w:hAnsi="Arial" w:cs="Arial"/>
          <w:kern w:val="0"/>
          <w:sz w:val="28"/>
          <w:szCs w:val="28"/>
          <w14:ligatures w14:val="none"/>
        </w:rPr>
        <w:t>C.F. nr. 54236 Bistrița, nr. cad. 54236, nr. cad. 54236-C1</w:t>
      </w:r>
      <w:r w:rsidR="008D1C43">
        <w:rPr>
          <w:rFonts w:ascii="Arial" w:eastAsia="Times New Roman" w:hAnsi="Arial" w:cs="Arial"/>
          <w:kern w:val="0"/>
          <w:sz w:val="28"/>
          <w:szCs w:val="28"/>
          <w14:ligatures w14:val="none"/>
        </w:rPr>
        <w:t>,</w:t>
      </w:r>
      <w:r w:rsidR="008D1C43" w:rsidRPr="008D1C43">
        <w:rPr>
          <w:rFonts w:ascii="Arial" w:eastAsia="Times New Roman" w:hAnsi="Arial" w:cs="Arial"/>
          <w:kern w:val="0"/>
          <w:sz w:val="28"/>
          <w:szCs w:val="28"/>
          <w14:ligatures w14:val="none"/>
        </w:rPr>
        <w:t xml:space="preserve"> C.F. nr. 77302 Bistrița, nr. cad. 77302, nr. cad. 77302-C1</w:t>
      </w:r>
      <w:r w:rsidR="008D1C43">
        <w:rPr>
          <w:rFonts w:ascii="Arial" w:eastAsia="Times New Roman" w:hAnsi="Arial" w:cs="Arial"/>
          <w:kern w:val="0"/>
          <w:sz w:val="28"/>
          <w:szCs w:val="28"/>
          <w14:ligatures w14:val="none"/>
        </w:rPr>
        <w:t xml:space="preserve">, </w:t>
      </w:r>
      <w:r w:rsidR="005A2B19" w:rsidRPr="005A2B19">
        <w:rPr>
          <w:rFonts w:ascii="Arial" w:eastAsia="Times New Roman" w:hAnsi="Arial" w:cs="Arial"/>
          <w:kern w:val="0"/>
          <w:sz w:val="28"/>
          <w:szCs w:val="28"/>
          <w14:ligatures w14:val="none"/>
        </w:rPr>
        <w:t>C.F. nr. 77410 Bistrița, nr. cad. 77410, nr. cad. 77410-C1</w:t>
      </w:r>
      <w:r w:rsidR="005A2B19">
        <w:rPr>
          <w:rFonts w:ascii="Arial" w:eastAsia="Times New Roman" w:hAnsi="Arial" w:cs="Arial"/>
          <w:kern w:val="0"/>
          <w:sz w:val="28"/>
          <w:szCs w:val="28"/>
          <w14:ligatures w14:val="none"/>
        </w:rPr>
        <w:t xml:space="preserve">, </w:t>
      </w:r>
      <w:r w:rsidR="005A2B19" w:rsidRPr="005A2B19">
        <w:rPr>
          <w:rFonts w:ascii="Arial" w:eastAsia="Times New Roman" w:hAnsi="Arial" w:cs="Arial"/>
          <w:kern w:val="0"/>
          <w:sz w:val="28"/>
          <w:szCs w:val="28"/>
          <w14:ligatures w14:val="none"/>
        </w:rPr>
        <w:t>C.F. nr. 53113 Bistrița, nr. cad. 53113, C.F. nr. 53113-C1 Bistrița</w:t>
      </w:r>
      <w:r w:rsidR="005A2B19">
        <w:rPr>
          <w:rFonts w:ascii="Arial" w:eastAsia="Times New Roman" w:hAnsi="Arial" w:cs="Arial"/>
          <w:kern w:val="0"/>
          <w:sz w:val="28"/>
          <w:szCs w:val="28"/>
          <w14:ligatures w14:val="none"/>
        </w:rPr>
        <w:t>,</w:t>
      </w:r>
      <w:r w:rsidR="005A2B19" w:rsidRPr="005A2B19">
        <w:rPr>
          <w:rFonts w:ascii="Arial" w:eastAsia="Times New Roman" w:hAnsi="Arial" w:cs="Arial"/>
          <w:kern w:val="0"/>
          <w:sz w:val="28"/>
          <w:szCs w:val="28"/>
          <w14:ligatures w14:val="none"/>
        </w:rPr>
        <w:t xml:space="preserve"> C.F. nr. 75987 Bistrița, nr. cad. 75987, C.F. nr. 75987-C1 Bistrița</w:t>
      </w:r>
      <w:r w:rsidR="005A2B19">
        <w:rPr>
          <w:rFonts w:ascii="Arial" w:eastAsia="Times New Roman" w:hAnsi="Arial" w:cs="Arial"/>
          <w:kern w:val="0"/>
          <w:sz w:val="28"/>
          <w:szCs w:val="28"/>
          <w14:ligatures w14:val="none"/>
        </w:rPr>
        <w:t xml:space="preserve">, </w:t>
      </w:r>
      <w:r w:rsidR="008D1C43">
        <w:rPr>
          <w:rFonts w:ascii="Arial" w:eastAsia="Times New Roman" w:hAnsi="Arial" w:cs="Arial"/>
          <w:kern w:val="0"/>
          <w:sz w:val="28"/>
          <w:szCs w:val="28"/>
          <w14:ligatures w14:val="none"/>
        </w:rPr>
        <w:t xml:space="preserve"> </w:t>
      </w:r>
      <w:r w:rsidR="005A2B19" w:rsidRPr="005A2B19">
        <w:rPr>
          <w:rFonts w:ascii="Arial" w:eastAsia="Times New Roman" w:hAnsi="Arial" w:cs="Arial"/>
          <w:kern w:val="0"/>
          <w:sz w:val="28"/>
          <w:szCs w:val="28"/>
          <w14:ligatures w14:val="none"/>
        </w:rPr>
        <w:t>C.F. nr. 98549 Bistrița, nr. cad. 98549, C.F. nr. 98549-C1-U1 Bistrița, nr. cad. 98549-C1-U1</w:t>
      </w:r>
      <w:r w:rsidR="005A2B19">
        <w:rPr>
          <w:rFonts w:ascii="Arial" w:eastAsia="Times New Roman" w:hAnsi="Arial" w:cs="Arial"/>
          <w:kern w:val="0"/>
          <w:sz w:val="28"/>
          <w:szCs w:val="28"/>
          <w14:ligatures w14:val="none"/>
        </w:rPr>
        <w:t xml:space="preserve">, </w:t>
      </w:r>
      <w:r w:rsidR="005A2B19" w:rsidRPr="005A2B19">
        <w:rPr>
          <w:rFonts w:ascii="Arial" w:eastAsia="Times New Roman" w:hAnsi="Arial" w:cs="Arial"/>
          <w:kern w:val="0"/>
          <w:sz w:val="28"/>
          <w:szCs w:val="28"/>
          <w14:ligatures w14:val="none"/>
        </w:rPr>
        <w:t>C.F. nr. 50767 Bistrița, nr. cad. 50676</w:t>
      </w:r>
      <w:r w:rsidR="005A2B19">
        <w:rPr>
          <w:rFonts w:ascii="Arial" w:eastAsia="Times New Roman" w:hAnsi="Arial" w:cs="Arial"/>
          <w:kern w:val="0"/>
          <w:sz w:val="28"/>
          <w:szCs w:val="28"/>
          <w14:ligatures w14:val="none"/>
        </w:rPr>
        <w:t>,</w:t>
      </w:r>
      <w:r w:rsidR="005A2B19">
        <w:rPr>
          <w:rFonts w:ascii="Arial" w:hAnsi="Arial" w:cs="Arial"/>
          <w:sz w:val="28"/>
          <w:szCs w:val="28"/>
        </w:rPr>
        <w:t xml:space="preserve"> </w:t>
      </w:r>
      <w:r w:rsidRPr="00FA5FC8">
        <w:rPr>
          <w:rFonts w:ascii="Arial" w:hAnsi="Arial" w:cs="Arial"/>
          <w:sz w:val="28"/>
          <w:szCs w:val="28"/>
        </w:rPr>
        <w:t>încheierea unor contracte de administrare cu proprietarii pe o perioadă de 10 ani, cu posibilitate de prelungire</w:t>
      </w:r>
      <w:r w:rsidR="00596B4C">
        <w:rPr>
          <w:rFonts w:ascii="Arial" w:hAnsi="Arial" w:cs="Arial"/>
          <w:sz w:val="28"/>
          <w:szCs w:val="28"/>
        </w:rPr>
        <w:t>,</w:t>
      </w:r>
      <w:r w:rsidR="00653E5D" w:rsidRPr="00FA5FC8">
        <w:rPr>
          <w:rFonts w:ascii="Arial" w:hAnsi="Arial" w:cs="Arial"/>
          <w:sz w:val="28"/>
          <w:szCs w:val="28"/>
        </w:rPr>
        <w:t xml:space="preserve"> drepturile și obligațiile părților</w:t>
      </w:r>
      <w:r w:rsidR="00596B4C">
        <w:rPr>
          <w:rFonts w:ascii="Arial" w:hAnsi="Arial" w:cs="Arial"/>
          <w:sz w:val="28"/>
          <w:szCs w:val="28"/>
        </w:rPr>
        <w:t xml:space="preserve"> fiind prevăzute în modelul - cadru al </w:t>
      </w:r>
      <w:r w:rsidR="00596B4C">
        <w:rPr>
          <w:rFonts w:ascii="Arial" w:hAnsi="Arial" w:cs="Arial"/>
          <w:sz w:val="28"/>
          <w:szCs w:val="28"/>
        </w:rPr>
        <w:lastRenderedPageBreak/>
        <w:t>contractului de administrare, care face parte din proiectul supus aprobării de către consiliul local</w:t>
      </w:r>
      <w:r w:rsidR="00653E5D" w:rsidRPr="00FA5FC8">
        <w:rPr>
          <w:rFonts w:ascii="Arial" w:hAnsi="Arial" w:cs="Arial"/>
          <w:sz w:val="28"/>
          <w:szCs w:val="28"/>
        </w:rPr>
        <w:t>.</w:t>
      </w:r>
    </w:p>
    <w:p w14:paraId="532AD004" w14:textId="18F8CF95" w:rsidR="00AC406C" w:rsidRDefault="009A5575" w:rsidP="00B05AB7">
      <w:pPr>
        <w:spacing w:after="0" w:line="276" w:lineRule="auto"/>
        <w:ind w:firstLine="706"/>
        <w:jc w:val="both"/>
        <w:rPr>
          <w:rFonts w:ascii="Arial" w:eastAsia="Arial" w:hAnsi="Arial" w:cs="Arial"/>
          <w:kern w:val="0"/>
          <w:sz w:val="28"/>
          <w:szCs w:val="28"/>
          <w:lang w:val="ro" w:eastAsia="ro-RO"/>
          <w14:ligatures w14:val="none"/>
        </w:rPr>
      </w:pPr>
      <w:r>
        <w:rPr>
          <w:rFonts w:ascii="Arial" w:hAnsi="Arial" w:cs="Arial"/>
          <w:sz w:val="28"/>
          <w:szCs w:val="28"/>
        </w:rPr>
        <w:t xml:space="preserve">Având în vedere prevederile art. 792 din Codul Civil, potrivit </w:t>
      </w:r>
      <w:r w:rsidR="006A1A0D">
        <w:rPr>
          <w:rFonts w:ascii="Arial" w:hAnsi="Arial" w:cs="Arial"/>
          <w:sz w:val="28"/>
          <w:szCs w:val="28"/>
        </w:rPr>
        <w:t>„</w:t>
      </w:r>
      <w:r w:rsidRPr="009A5575">
        <w:rPr>
          <w:rFonts w:ascii="Arial" w:hAnsi="Arial" w:cs="Arial"/>
          <w:i/>
          <w:iCs/>
          <w:sz w:val="28"/>
          <w:szCs w:val="28"/>
        </w:rPr>
        <w:t>cărora persoana care este împuternicită, prin legat sau convenţie, cu administrarea unuia sau mai multor bunuri, a unei mase patrimoniale sau a unui patrimoniu care nu îi aparţine are calitatea de administrator al bunurilor altuia</w:t>
      </w:r>
      <w:r w:rsidR="006A1A0D">
        <w:rPr>
          <w:rFonts w:ascii="Arial" w:hAnsi="Arial" w:cs="Arial"/>
          <w:i/>
          <w:iCs/>
          <w:sz w:val="28"/>
          <w:szCs w:val="28"/>
        </w:rPr>
        <w:t>”</w:t>
      </w:r>
      <w:r>
        <w:rPr>
          <w:rFonts w:ascii="Arial" w:hAnsi="Arial" w:cs="Arial"/>
          <w:sz w:val="28"/>
          <w:szCs w:val="28"/>
        </w:rPr>
        <w:t>,</w:t>
      </w:r>
      <w:r w:rsidR="00DA251E">
        <w:rPr>
          <w:rFonts w:ascii="Arial" w:hAnsi="Arial" w:cs="Arial"/>
          <w:sz w:val="28"/>
          <w:szCs w:val="28"/>
        </w:rPr>
        <w:t xml:space="preserve"> iar</w:t>
      </w:r>
      <w:r>
        <w:rPr>
          <w:rFonts w:ascii="Arial" w:hAnsi="Arial" w:cs="Arial"/>
          <w:sz w:val="28"/>
          <w:szCs w:val="28"/>
        </w:rPr>
        <w:t xml:space="preserve"> </w:t>
      </w:r>
      <w:r w:rsidR="006A1A0D">
        <w:rPr>
          <w:rFonts w:ascii="Arial" w:hAnsi="Arial" w:cs="Arial"/>
          <w:sz w:val="28"/>
          <w:szCs w:val="28"/>
        </w:rPr>
        <w:t>„</w:t>
      </w:r>
      <w:r w:rsidR="00DA251E" w:rsidRPr="00DA251E">
        <w:rPr>
          <w:rFonts w:ascii="Arial" w:hAnsi="Arial" w:cs="Arial"/>
          <w:i/>
          <w:iCs/>
          <w:sz w:val="28"/>
          <w:szCs w:val="28"/>
        </w:rPr>
        <w:t>în absenţa unor dispoziţii legale speciale, prevederile prezentului titlu se aplică în toate cazurile de administrare a bunurilor altuia</w:t>
      </w:r>
      <w:r w:rsidR="006A1A0D">
        <w:rPr>
          <w:rFonts w:ascii="Arial" w:hAnsi="Arial" w:cs="Arial"/>
          <w:i/>
          <w:iCs/>
          <w:sz w:val="28"/>
          <w:szCs w:val="28"/>
        </w:rPr>
        <w:t>”</w:t>
      </w:r>
      <w:r w:rsidR="00DA251E">
        <w:rPr>
          <w:rFonts w:ascii="Arial" w:hAnsi="Arial" w:cs="Arial"/>
          <w:sz w:val="28"/>
          <w:szCs w:val="28"/>
        </w:rPr>
        <w:t>,</w:t>
      </w:r>
      <w:r w:rsidR="00B4258B">
        <w:rPr>
          <w:rFonts w:ascii="Arial" w:hAnsi="Arial" w:cs="Arial"/>
          <w:sz w:val="28"/>
          <w:szCs w:val="28"/>
        </w:rPr>
        <w:t xml:space="preserve"> </w:t>
      </w:r>
      <w:r w:rsidR="00B4258B" w:rsidRPr="00B4258B">
        <w:rPr>
          <w:rFonts w:ascii="Arial" w:eastAsia="Arial" w:hAnsi="Arial" w:cs="Arial"/>
          <w:kern w:val="0"/>
          <w:sz w:val="28"/>
          <w:szCs w:val="28"/>
          <w:lang w:val="ro" w:eastAsia="ro-RO"/>
          <w14:ligatures w14:val="none"/>
        </w:rPr>
        <w:t>con</w:t>
      </w:r>
      <w:r w:rsidR="00AC406C">
        <w:rPr>
          <w:rFonts w:ascii="Arial" w:eastAsia="Arial" w:hAnsi="Arial" w:cs="Arial"/>
          <w:kern w:val="0"/>
          <w:sz w:val="28"/>
          <w:szCs w:val="28"/>
          <w:lang w:val="ro" w:eastAsia="ro-RO"/>
          <w14:ligatures w14:val="none"/>
        </w:rPr>
        <w:t>siderăm</w:t>
      </w:r>
      <w:r w:rsidR="00B4258B" w:rsidRPr="00B4258B">
        <w:rPr>
          <w:rFonts w:ascii="Arial" w:eastAsia="Arial" w:hAnsi="Arial" w:cs="Arial"/>
          <w:kern w:val="0"/>
          <w:sz w:val="28"/>
          <w:szCs w:val="28"/>
          <w:lang w:val="ro" w:eastAsia="ro-RO"/>
          <w14:ligatures w14:val="none"/>
        </w:rPr>
        <w:t xml:space="preserve"> că sunt îndeplinite condițiile legale pentru supunerea spre dezbatere şi adoptare a Proiectului de hotărâre privin</w:t>
      </w:r>
      <w:r w:rsidR="00AC406C">
        <w:rPr>
          <w:rFonts w:ascii="Arial" w:eastAsia="Arial" w:hAnsi="Arial" w:cs="Arial"/>
          <w:kern w:val="0"/>
          <w:sz w:val="28"/>
          <w:szCs w:val="28"/>
          <w:lang w:val="ro" w:eastAsia="ro-RO"/>
          <w14:ligatures w14:val="none"/>
        </w:rPr>
        <w:t>d</w:t>
      </w:r>
      <w:r w:rsidR="00AC406C" w:rsidRPr="00AC406C">
        <w:t xml:space="preserve"> </w:t>
      </w:r>
      <w:r w:rsidR="00AC406C" w:rsidRPr="00AC406C">
        <w:rPr>
          <w:rFonts w:ascii="Arial" w:eastAsia="Arial" w:hAnsi="Arial" w:cs="Arial"/>
          <w:kern w:val="0"/>
          <w:sz w:val="28"/>
          <w:szCs w:val="28"/>
          <w:lang w:val="ro" w:eastAsia="ro-RO"/>
          <w14:ligatures w14:val="none"/>
        </w:rPr>
        <w:t>preluarea în administrare de către Municipiul Bistriţa a bunurilor imobile construcții – portic și teren aferent, situate în municipiul Bistrița, Ansamblul urban „ Șirul Sugălete ”</w:t>
      </w:r>
      <w:r w:rsidR="00AC406C">
        <w:rPr>
          <w:rFonts w:ascii="Arial" w:eastAsia="Arial" w:hAnsi="Arial" w:cs="Arial"/>
          <w:kern w:val="0"/>
          <w:sz w:val="28"/>
          <w:szCs w:val="28"/>
          <w:lang w:val="ro" w:eastAsia="ro-RO"/>
          <w14:ligatures w14:val="none"/>
        </w:rPr>
        <w:t>.</w:t>
      </w:r>
    </w:p>
    <w:p w14:paraId="5A8A6FAF" w14:textId="77777777" w:rsidR="00AC406C" w:rsidRDefault="00AC406C" w:rsidP="00AC406C">
      <w:pPr>
        <w:spacing w:after="0" w:line="276" w:lineRule="auto"/>
        <w:jc w:val="both"/>
        <w:rPr>
          <w:rFonts w:ascii="Arial" w:eastAsia="Arial" w:hAnsi="Arial" w:cs="Arial"/>
          <w:kern w:val="0"/>
          <w:sz w:val="28"/>
          <w:szCs w:val="28"/>
          <w:lang w:val="ro" w:eastAsia="ro-RO"/>
          <w14:ligatures w14:val="none"/>
        </w:rPr>
      </w:pPr>
    </w:p>
    <w:p w14:paraId="561F997D" w14:textId="77777777" w:rsidR="00C8140B" w:rsidRDefault="00C8140B" w:rsidP="00AC406C">
      <w:pPr>
        <w:spacing w:after="0" w:line="276" w:lineRule="auto"/>
        <w:jc w:val="both"/>
        <w:rPr>
          <w:rFonts w:ascii="Arial" w:eastAsia="Arial" w:hAnsi="Arial" w:cs="Arial"/>
          <w:kern w:val="0"/>
          <w:sz w:val="28"/>
          <w:szCs w:val="28"/>
          <w:lang w:val="ro" w:eastAsia="ro-RO"/>
          <w14:ligatures w14:val="none"/>
        </w:rPr>
      </w:pPr>
    </w:p>
    <w:p w14:paraId="38CBF5D5" w14:textId="5641DBB7" w:rsidR="00AC406C" w:rsidRPr="00253FB1" w:rsidRDefault="00144396" w:rsidP="00AC406C">
      <w:pPr>
        <w:spacing w:after="0" w:line="276" w:lineRule="auto"/>
        <w:jc w:val="both"/>
        <w:rPr>
          <w:rFonts w:ascii="Arial" w:eastAsia="Arial" w:hAnsi="Arial" w:cs="Arial"/>
          <w:b/>
          <w:bCs/>
          <w:kern w:val="0"/>
          <w:sz w:val="28"/>
          <w:szCs w:val="28"/>
          <w:lang w:val="ro" w:eastAsia="ro-RO"/>
          <w14:ligatures w14:val="none"/>
        </w:rPr>
      </w:pPr>
      <w:r>
        <w:rPr>
          <w:rFonts w:ascii="Arial" w:eastAsia="Arial" w:hAnsi="Arial" w:cs="Arial"/>
          <w:b/>
          <w:bCs/>
          <w:kern w:val="0"/>
          <w:sz w:val="28"/>
          <w:szCs w:val="28"/>
          <w:lang w:val="ro" w:eastAsia="ro-RO"/>
          <w14:ligatures w14:val="none"/>
        </w:rPr>
        <w:t xml:space="preserve">Direcția patrimoniu                                         </w:t>
      </w:r>
      <w:r w:rsidR="00AC406C" w:rsidRPr="00253FB1">
        <w:rPr>
          <w:rFonts w:ascii="Arial" w:eastAsia="Arial" w:hAnsi="Arial" w:cs="Arial"/>
          <w:b/>
          <w:bCs/>
          <w:kern w:val="0"/>
          <w:sz w:val="28"/>
          <w:szCs w:val="28"/>
          <w:lang w:val="ro" w:eastAsia="ro-RO"/>
          <w14:ligatures w14:val="none"/>
        </w:rPr>
        <w:t xml:space="preserve">Direcția Generală Investiții                                  </w:t>
      </w:r>
    </w:p>
    <w:p w14:paraId="63CC922D" w14:textId="1E2B311D" w:rsidR="00AC406C" w:rsidRDefault="00144396" w:rsidP="00AC406C">
      <w:pPr>
        <w:spacing w:after="0" w:line="276" w:lineRule="auto"/>
        <w:jc w:val="both"/>
        <w:rPr>
          <w:rFonts w:ascii="Arial" w:eastAsia="Arial" w:hAnsi="Arial" w:cs="Arial"/>
          <w:kern w:val="0"/>
          <w:sz w:val="28"/>
          <w:szCs w:val="28"/>
          <w:lang w:val="ro" w:eastAsia="ro-RO"/>
          <w14:ligatures w14:val="none"/>
        </w:rPr>
      </w:pPr>
      <w:r w:rsidRPr="00144396">
        <w:rPr>
          <w:rFonts w:ascii="Arial" w:eastAsia="Arial" w:hAnsi="Arial" w:cs="Arial"/>
          <w:kern w:val="0"/>
          <w:sz w:val="28"/>
          <w:szCs w:val="28"/>
          <w:lang w:val="ro" w:eastAsia="ro-RO"/>
          <w14:ligatures w14:val="none"/>
        </w:rPr>
        <w:t>Director executiv</w:t>
      </w:r>
      <w:r>
        <w:rPr>
          <w:rFonts w:ascii="Arial" w:eastAsia="Arial" w:hAnsi="Arial" w:cs="Arial"/>
          <w:b/>
          <w:bCs/>
          <w:kern w:val="0"/>
          <w:sz w:val="28"/>
          <w:szCs w:val="28"/>
          <w:lang w:val="ro" w:eastAsia="ro-RO"/>
          <w14:ligatures w14:val="none"/>
        </w:rPr>
        <w:t xml:space="preserve">                                               </w:t>
      </w:r>
      <w:r w:rsidR="00AC406C" w:rsidRPr="00253FB1">
        <w:rPr>
          <w:rFonts w:ascii="Arial" w:eastAsia="Arial" w:hAnsi="Arial" w:cs="Arial"/>
          <w:b/>
          <w:bCs/>
          <w:kern w:val="0"/>
          <w:sz w:val="28"/>
          <w:szCs w:val="28"/>
          <w:lang w:val="ro" w:eastAsia="ro-RO"/>
          <w14:ligatures w14:val="none"/>
        </w:rPr>
        <w:t>Direcția Tehnică</w:t>
      </w:r>
      <w:r w:rsidR="00AC406C">
        <w:rPr>
          <w:rFonts w:ascii="Arial" w:eastAsia="Arial" w:hAnsi="Arial" w:cs="Arial"/>
          <w:kern w:val="0"/>
          <w:sz w:val="28"/>
          <w:szCs w:val="28"/>
          <w:lang w:val="ro" w:eastAsia="ro-RO"/>
          <w14:ligatures w14:val="none"/>
        </w:rPr>
        <w:t xml:space="preserve">                                                  </w:t>
      </w:r>
      <w:r w:rsidR="008D793B">
        <w:rPr>
          <w:rFonts w:ascii="Arial" w:eastAsia="Arial" w:hAnsi="Arial" w:cs="Arial"/>
          <w:kern w:val="0"/>
          <w:sz w:val="28"/>
          <w:szCs w:val="28"/>
          <w:lang w:val="ro" w:eastAsia="ro-RO"/>
          <w14:ligatures w14:val="none"/>
        </w:rPr>
        <w:t xml:space="preserve">  </w:t>
      </w:r>
    </w:p>
    <w:p w14:paraId="5D98D503" w14:textId="027BE6D2" w:rsidR="00AC406C" w:rsidRDefault="00144396" w:rsidP="00AC406C">
      <w:pPr>
        <w:spacing w:after="0" w:line="276" w:lineRule="auto"/>
        <w:jc w:val="both"/>
        <w:rPr>
          <w:rFonts w:ascii="Arial" w:eastAsia="Arial" w:hAnsi="Arial" w:cs="Arial"/>
          <w:kern w:val="0"/>
          <w:sz w:val="28"/>
          <w:szCs w:val="28"/>
          <w:lang w:val="ro" w:eastAsia="ro-RO"/>
          <w14:ligatures w14:val="none"/>
        </w:rPr>
      </w:pPr>
      <w:r>
        <w:rPr>
          <w:rFonts w:ascii="Arial" w:eastAsia="Arial" w:hAnsi="Arial" w:cs="Arial"/>
          <w:kern w:val="0"/>
          <w:sz w:val="28"/>
          <w:szCs w:val="28"/>
          <w:lang w:val="ro" w:eastAsia="ro-RO"/>
          <w14:ligatures w14:val="none"/>
        </w:rPr>
        <w:t xml:space="preserve">Alina Ionescu                                                    </w:t>
      </w:r>
      <w:r w:rsidR="00AC406C">
        <w:rPr>
          <w:rFonts w:ascii="Arial" w:eastAsia="Arial" w:hAnsi="Arial" w:cs="Arial"/>
          <w:kern w:val="0"/>
          <w:sz w:val="28"/>
          <w:szCs w:val="28"/>
          <w:lang w:val="ro" w:eastAsia="ro-RO"/>
          <w14:ligatures w14:val="none"/>
        </w:rPr>
        <w:t xml:space="preserve">Director executiv                                                </w:t>
      </w:r>
      <w:r w:rsidR="008D793B">
        <w:rPr>
          <w:rFonts w:ascii="Arial" w:eastAsia="Arial" w:hAnsi="Arial" w:cs="Arial"/>
          <w:kern w:val="0"/>
          <w:sz w:val="28"/>
          <w:szCs w:val="28"/>
          <w:lang w:val="ro" w:eastAsia="ro-RO"/>
          <w14:ligatures w14:val="none"/>
        </w:rPr>
        <w:t xml:space="preserve">   </w:t>
      </w:r>
      <w:r w:rsidR="00AC406C">
        <w:rPr>
          <w:rFonts w:ascii="Arial" w:eastAsia="Arial" w:hAnsi="Arial" w:cs="Arial"/>
          <w:kern w:val="0"/>
          <w:sz w:val="28"/>
          <w:szCs w:val="28"/>
          <w:lang w:val="ro" w:eastAsia="ro-RO"/>
          <w14:ligatures w14:val="none"/>
        </w:rPr>
        <w:t xml:space="preserve"> </w:t>
      </w:r>
      <w:r w:rsidR="008D793B">
        <w:rPr>
          <w:rFonts w:ascii="Arial" w:eastAsia="Arial" w:hAnsi="Arial" w:cs="Arial"/>
          <w:kern w:val="0"/>
          <w:sz w:val="28"/>
          <w:szCs w:val="28"/>
          <w:lang w:val="ro" w:eastAsia="ro-RO"/>
          <w14:ligatures w14:val="none"/>
        </w:rPr>
        <w:t xml:space="preserve"> </w:t>
      </w:r>
    </w:p>
    <w:p w14:paraId="09D7ED2F" w14:textId="26FE3D21" w:rsidR="009A5575" w:rsidRDefault="00144396" w:rsidP="00AC406C">
      <w:pPr>
        <w:spacing w:after="0" w:line="276" w:lineRule="auto"/>
        <w:jc w:val="both"/>
        <w:rPr>
          <w:rFonts w:ascii="Arial" w:hAnsi="Arial" w:cs="Arial"/>
          <w:sz w:val="28"/>
          <w:szCs w:val="28"/>
        </w:rPr>
      </w:pPr>
      <w:r>
        <w:rPr>
          <w:rFonts w:ascii="Arial" w:eastAsia="Arial" w:hAnsi="Arial" w:cs="Arial"/>
          <w:kern w:val="0"/>
          <w:sz w:val="28"/>
          <w:szCs w:val="28"/>
          <w:lang w:val="ro" w:eastAsia="ro-RO"/>
          <w14:ligatures w14:val="none"/>
        </w:rPr>
        <w:t xml:space="preserve">                                                                          </w:t>
      </w:r>
      <w:r w:rsidR="00AC406C">
        <w:rPr>
          <w:rFonts w:ascii="Arial" w:eastAsia="Arial" w:hAnsi="Arial" w:cs="Arial"/>
          <w:kern w:val="0"/>
          <w:sz w:val="28"/>
          <w:szCs w:val="28"/>
          <w:lang w:val="ro" w:eastAsia="ro-RO"/>
          <w14:ligatures w14:val="none"/>
        </w:rPr>
        <w:t xml:space="preserve">Lia Ivașcu </w:t>
      </w:r>
      <w:r w:rsidR="00B4258B">
        <w:rPr>
          <w:rFonts w:ascii="Arial" w:hAnsi="Arial" w:cs="Arial"/>
          <w:sz w:val="28"/>
          <w:szCs w:val="28"/>
        </w:rPr>
        <w:t xml:space="preserve"> </w:t>
      </w:r>
    </w:p>
    <w:p w14:paraId="61F85457" w14:textId="77777777" w:rsidR="00AC406C" w:rsidRDefault="00AC406C" w:rsidP="00AC406C">
      <w:pPr>
        <w:spacing w:after="0" w:line="276" w:lineRule="auto"/>
        <w:jc w:val="both"/>
        <w:rPr>
          <w:rFonts w:ascii="Arial" w:hAnsi="Arial" w:cs="Arial"/>
          <w:sz w:val="28"/>
          <w:szCs w:val="28"/>
        </w:rPr>
      </w:pPr>
    </w:p>
    <w:p w14:paraId="3C0C915E" w14:textId="77777777" w:rsidR="00AC406C" w:rsidRDefault="00AC406C" w:rsidP="00AC406C">
      <w:pPr>
        <w:spacing w:after="0" w:line="276" w:lineRule="auto"/>
        <w:jc w:val="both"/>
        <w:rPr>
          <w:rFonts w:ascii="Arial" w:hAnsi="Arial" w:cs="Arial"/>
          <w:sz w:val="28"/>
          <w:szCs w:val="28"/>
        </w:rPr>
      </w:pPr>
    </w:p>
    <w:p w14:paraId="5FEB5864" w14:textId="77777777" w:rsidR="00FB14D8" w:rsidRDefault="00FB14D8" w:rsidP="00AC406C">
      <w:pPr>
        <w:spacing w:after="0" w:line="276" w:lineRule="auto"/>
        <w:jc w:val="both"/>
        <w:rPr>
          <w:rFonts w:ascii="Arial" w:hAnsi="Arial" w:cs="Arial"/>
          <w:sz w:val="28"/>
          <w:szCs w:val="28"/>
        </w:rPr>
      </w:pPr>
    </w:p>
    <w:p w14:paraId="076790E1" w14:textId="31EA96B2" w:rsidR="00AC406C" w:rsidRPr="00253FB1" w:rsidRDefault="00AC406C" w:rsidP="00AC406C">
      <w:pPr>
        <w:spacing w:after="0" w:line="276" w:lineRule="auto"/>
        <w:jc w:val="both"/>
        <w:rPr>
          <w:rFonts w:ascii="Arial" w:hAnsi="Arial" w:cs="Arial"/>
          <w:b/>
          <w:bCs/>
          <w:sz w:val="28"/>
          <w:szCs w:val="28"/>
        </w:rPr>
      </w:pPr>
      <w:r w:rsidRPr="00253FB1">
        <w:rPr>
          <w:rFonts w:ascii="Arial" w:hAnsi="Arial" w:cs="Arial"/>
          <w:b/>
          <w:bCs/>
          <w:sz w:val="28"/>
          <w:szCs w:val="28"/>
        </w:rPr>
        <w:t>Direcția Juridică, Resurse Umane</w:t>
      </w:r>
      <w:r w:rsidR="00FB14D8">
        <w:rPr>
          <w:rFonts w:ascii="Arial" w:hAnsi="Arial" w:cs="Arial"/>
          <w:b/>
          <w:bCs/>
          <w:sz w:val="28"/>
          <w:szCs w:val="28"/>
        </w:rPr>
        <w:t xml:space="preserve">                      Arhitect Șef</w:t>
      </w:r>
    </w:p>
    <w:p w14:paraId="1C42BC19" w14:textId="308C6CBD" w:rsidR="00957D20" w:rsidRDefault="00957D20" w:rsidP="00AC406C">
      <w:pPr>
        <w:spacing w:after="0" w:line="276" w:lineRule="auto"/>
        <w:jc w:val="both"/>
        <w:rPr>
          <w:rFonts w:ascii="Arial" w:hAnsi="Arial" w:cs="Arial"/>
          <w:sz w:val="28"/>
          <w:szCs w:val="28"/>
        </w:rPr>
      </w:pPr>
      <w:r>
        <w:rPr>
          <w:rFonts w:ascii="Arial" w:hAnsi="Arial" w:cs="Arial"/>
          <w:sz w:val="28"/>
          <w:szCs w:val="28"/>
        </w:rPr>
        <w:t>Director executiv</w:t>
      </w:r>
      <w:r w:rsidR="00FB14D8">
        <w:rPr>
          <w:rFonts w:ascii="Arial" w:hAnsi="Arial" w:cs="Arial"/>
          <w:sz w:val="28"/>
          <w:szCs w:val="28"/>
        </w:rPr>
        <w:t xml:space="preserve">                                                     Monica Pop</w:t>
      </w:r>
    </w:p>
    <w:p w14:paraId="1E50DD92" w14:textId="4040BFB8" w:rsidR="00B7011F" w:rsidRDefault="00AC406C" w:rsidP="00AC406C">
      <w:pPr>
        <w:spacing w:after="0" w:line="276" w:lineRule="auto"/>
        <w:jc w:val="both"/>
        <w:rPr>
          <w:rFonts w:ascii="Arial" w:hAnsi="Arial" w:cs="Arial"/>
          <w:sz w:val="28"/>
          <w:szCs w:val="28"/>
        </w:rPr>
      </w:pPr>
      <w:r>
        <w:rPr>
          <w:rFonts w:ascii="Arial" w:hAnsi="Arial" w:cs="Arial"/>
          <w:sz w:val="28"/>
          <w:szCs w:val="28"/>
        </w:rPr>
        <w:t>Dumitru Matei Cincea</w:t>
      </w:r>
    </w:p>
    <w:p w14:paraId="7BAF59CD" w14:textId="77777777" w:rsidR="00B7011F" w:rsidRDefault="00B7011F" w:rsidP="00AC406C">
      <w:pPr>
        <w:spacing w:after="0" w:line="276" w:lineRule="auto"/>
        <w:jc w:val="both"/>
        <w:rPr>
          <w:rFonts w:ascii="Arial" w:hAnsi="Arial" w:cs="Arial"/>
          <w:sz w:val="28"/>
          <w:szCs w:val="28"/>
        </w:rPr>
      </w:pPr>
    </w:p>
    <w:p w14:paraId="6C914BF6" w14:textId="77777777" w:rsidR="00B7011F" w:rsidRDefault="00B7011F" w:rsidP="00AC406C">
      <w:pPr>
        <w:spacing w:after="0" w:line="276" w:lineRule="auto"/>
        <w:jc w:val="both"/>
        <w:rPr>
          <w:rFonts w:ascii="Arial" w:hAnsi="Arial" w:cs="Arial"/>
          <w:sz w:val="28"/>
          <w:szCs w:val="28"/>
        </w:rPr>
      </w:pPr>
    </w:p>
    <w:p w14:paraId="5695ABFF" w14:textId="77777777" w:rsidR="00B7011F" w:rsidRDefault="00B7011F" w:rsidP="00AC406C">
      <w:pPr>
        <w:spacing w:after="0" w:line="276" w:lineRule="auto"/>
        <w:jc w:val="both"/>
        <w:rPr>
          <w:rFonts w:ascii="Arial" w:hAnsi="Arial" w:cs="Arial"/>
          <w:sz w:val="28"/>
          <w:szCs w:val="28"/>
        </w:rPr>
      </w:pPr>
    </w:p>
    <w:p w14:paraId="1FE55778" w14:textId="77777777" w:rsidR="00B7011F" w:rsidRDefault="00B7011F" w:rsidP="00AC406C">
      <w:pPr>
        <w:spacing w:after="0" w:line="276" w:lineRule="auto"/>
        <w:jc w:val="both"/>
        <w:rPr>
          <w:rFonts w:ascii="Arial" w:hAnsi="Arial" w:cs="Arial"/>
          <w:sz w:val="28"/>
          <w:szCs w:val="28"/>
        </w:rPr>
      </w:pPr>
    </w:p>
    <w:p w14:paraId="3B79CCEE" w14:textId="77777777" w:rsidR="00682E5A" w:rsidRDefault="00682E5A" w:rsidP="00AC406C">
      <w:pPr>
        <w:spacing w:after="0" w:line="276" w:lineRule="auto"/>
        <w:jc w:val="both"/>
        <w:rPr>
          <w:rFonts w:ascii="Arial" w:hAnsi="Arial" w:cs="Arial"/>
          <w:sz w:val="28"/>
          <w:szCs w:val="28"/>
        </w:rPr>
      </w:pPr>
    </w:p>
    <w:p w14:paraId="01767CAF" w14:textId="77777777" w:rsidR="00682E5A" w:rsidRDefault="00682E5A" w:rsidP="00AC406C">
      <w:pPr>
        <w:spacing w:after="0" w:line="276" w:lineRule="auto"/>
        <w:jc w:val="both"/>
        <w:rPr>
          <w:rFonts w:ascii="Arial" w:hAnsi="Arial" w:cs="Arial"/>
          <w:sz w:val="28"/>
          <w:szCs w:val="28"/>
        </w:rPr>
      </w:pPr>
    </w:p>
    <w:p w14:paraId="6214037B" w14:textId="77777777" w:rsidR="00682E5A" w:rsidRDefault="00682E5A" w:rsidP="00AC406C">
      <w:pPr>
        <w:spacing w:after="0" w:line="276" w:lineRule="auto"/>
        <w:jc w:val="both"/>
        <w:rPr>
          <w:rFonts w:ascii="Arial" w:hAnsi="Arial" w:cs="Arial"/>
          <w:sz w:val="28"/>
          <w:szCs w:val="28"/>
        </w:rPr>
      </w:pPr>
    </w:p>
    <w:p w14:paraId="22EF9D41" w14:textId="77777777" w:rsidR="00682E5A" w:rsidRDefault="00682E5A" w:rsidP="00AC406C">
      <w:pPr>
        <w:spacing w:after="0" w:line="276" w:lineRule="auto"/>
        <w:jc w:val="both"/>
        <w:rPr>
          <w:rFonts w:ascii="Arial" w:hAnsi="Arial" w:cs="Arial"/>
          <w:sz w:val="28"/>
          <w:szCs w:val="28"/>
        </w:rPr>
      </w:pPr>
    </w:p>
    <w:p w14:paraId="41169E5C" w14:textId="77777777" w:rsidR="00682E5A" w:rsidRDefault="00682E5A" w:rsidP="00AC406C">
      <w:pPr>
        <w:spacing w:after="0" w:line="276" w:lineRule="auto"/>
        <w:jc w:val="both"/>
        <w:rPr>
          <w:rFonts w:ascii="Arial" w:hAnsi="Arial" w:cs="Arial"/>
          <w:sz w:val="28"/>
          <w:szCs w:val="28"/>
        </w:rPr>
      </w:pPr>
    </w:p>
    <w:p w14:paraId="1943EB29" w14:textId="77777777" w:rsidR="00682E5A" w:rsidRDefault="00682E5A" w:rsidP="00AC406C">
      <w:pPr>
        <w:spacing w:after="0" w:line="276" w:lineRule="auto"/>
        <w:jc w:val="both"/>
        <w:rPr>
          <w:rFonts w:ascii="Arial" w:hAnsi="Arial" w:cs="Arial"/>
          <w:sz w:val="28"/>
          <w:szCs w:val="28"/>
        </w:rPr>
      </w:pPr>
    </w:p>
    <w:p w14:paraId="0BE1B42E" w14:textId="77777777" w:rsidR="00682E5A" w:rsidRDefault="00682E5A" w:rsidP="00AC406C">
      <w:pPr>
        <w:spacing w:after="0" w:line="276" w:lineRule="auto"/>
        <w:jc w:val="both"/>
        <w:rPr>
          <w:rFonts w:ascii="Arial" w:hAnsi="Arial" w:cs="Arial"/>
          <w:sz w:val="28"/>
          <w:szCs w:val="28"/>
        </w:rPr>
      </w:pPr>
    </w:p>
    <w:p w14:paraId="45C2A737" w14:textId="77777777" w:rsidR="00682E5A" w:rsidRDefault="00682E5A" w:rsidP="00AC406C">
      <w:pPr>
        <w:spacing w:after="0" w:line="276" w:lineRule="auto"/>
        <w:jc w:val="both"/>
        <w:rPr>
          <w:rFonts w:ascii="Arial" w:hAnsi="Arial" w:cs="Arial"/>
          <w:sz w:val="28"/>
          <w:szCs w:val="28"/>
        </w:rPr>
      </w:pPr>
    </w:p>
    <w:p w14:paraId="4C72188F" w14:textId="77777777" w:rsidR="00B7011F" w:rsidRDefault="00B7011F" w:rsidP="00AC406C">
      <w:pPr>
        <w:spacing w:after="0" w:line="276" w:lineRule="auto"/>
        <w:jc w:val="both"/>
        <w:rPr>
          <w:rFonts w:ascii="Arial" w:hAnsi="Arial" w:cs="Arial"/>
          <w:sz w:val="28"/>
          <w:szCs w:val="28"/>
        </w:rPr>
      </w:pPr>
    </w:p>
    <w:p w14:paraId="653FB6A3" w14:textId="77777777" w:rsidR="00682E5A" w:rsidRDefault="00682E5A" w:rsidP="00AC406C">
      <w:pPr>
        <w:spacing w:after="0" w:line="276" w:lineRule="auto"/>
        <w:jc w:val="both"/>
        <w:rPr>
          <w:rFonts w:ascii="Arial" w:hAnsi="Arial" w:cs="Arial"/>
          <w:sz w:val="28"/>
          <w:szCs w:val="28"/>
        </w:rPr>
      </w:pPr>
    </w:p>
    <w:p w14:paraId="37058AAB" w14:textId="5795D45A" w:rsidR="00BC74CC" w:rsidRPr="00BC74CC" w:rsidRDefault="00B7011F" w:rsidP="00682E5A">
      <w:pPr>
        <w:spacing w:after="0" w:line="276" w:lineRule="auto"/>
        <w:jc w:val="both"/>
        <w:rPr>
          <w:rFonts w:ascii="Arial" w:hAnsi="Arial" w:cs="Arial"/>
          <w:sz w:val="28"/>
          <w:szCs w:val="28"/>
        </w:rPr>
      </w:pPr>
      <w:r>
        <w:rPr>
          <w:rFonts w:ascii="Arial" w:hAnsi="Arial" w:cs="Arial"/>
          <w:sz w:val="28"/>
          <w:szCs w:val="28"/>
        </w:rPr>
        <w:t>2ex.</w:t>
      </w:r>
    </w:p>
    <w:sectPr w:rsidR="00BC74CC" w:rsidRPr="00BC74CC" w:rsidSect="00710A37">
      <w:footerReference w:type="default" r:id="rId7"/>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2714" w14:textId="77777777" w:rsidR="003924DA" w:rsidRDefault="003924DA" w:rsidP="00E97076">
      <w:pPr>
        <w:spacing w:after="0" w:line="240" w:lineRule="auto"/>
      </w:pPr>
      <w:r>
        <w:separator/>
      </w:r>
    </w:p>
  </w:endnote>
  <w:endnote w:type="continuationSeparator" w:id="0">
    <w:p w14:paraId="679B112A" w14:textId="77777777" w:rsidR="003924DA" w:rsidRDefault="003924DA" w:rsidP="00E97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ndara">
    <w:altName w:val="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094914"/>
      <w:docPartObj>
        <w:docPartGallery w:val="Page Numbers (Bottom of Page)"/>
        <w:docPartUnique/>
      </w:docPartObj>
    </w:sdtPr>
    <w:sdtEndPr>
      <w:rPr>
        <w:noProof/>
      </w:rPr>
    </w:sdtEndPr>
    <w:sdtContent>
      <w:p w14:paraId="14D97712" w14:textId="5B5FED53" w:rsidR="00E97076" w:rsidRDefault="00E9707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F784A3C" w14:textId="77777777" w:rsidR="00E97076" w:rsidRDefault="00E97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6C71D" w14:textId="77777777" w:rsidR="003924DA" w:rsidRDefault="003924DA" w:rsidP="00E97076">
      <w:pPr>
        <w:spacing w:after="0" w:line="240" w:lineRule="auto"/>
      </w:pPr>
      <w:r>
        <w:separator/>
      </w:r>
    </w:p>
  </w:footnote>
  <w:footnote w:type="continuationSeparator" w:id="0">
    <w:p w14:paraId="3A251703" w14:textId="77777777" w:rsidR="003924DA" w:rsidRDefault="003924DA" w:rsidP="00E97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A7A6E"/>
    <w:multiLevelType w:val="hybridMultilevel"/>
    <w:tmpl w:val="6C64A45C"/>
    <w:lvl w:ilvl="0" w:tplc="14C07B52">
      <w:start w:val="18"/>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96393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091"/>
    <w:rsid w:val="00103E4B"/>
    <w:rsid w:val="0013099E"/>
    <w:rsid w:val="00144396"/>
    <w:rsid w:val="00161F17"/>
    <w:rsid w:val="00181FD7"/>
    <w:rsid w:val="0018550D"/>
    <w:rsid w:val="001A6F3F"/>
    <w:rsid w:val="001A7EC8"/>
    <w:rsid w:val="001D7EFA"/>
    <w:rsid w:val="001E2BB6"/>
    <w:rsid w:val="001F2B17"/>
    <w:rsid w:val="00253FB1"/>
    <w:rsid w:val="002E2C47"/>
    <w:rsid w:val="002E7B47"/>
    <w:rsid w:val="0030521E"/>
    <w:rsid w:val="0030701D"/>
    <w:rsid w:val="00325A6D"/>
    <w:rsid w:val="003924DA"/>
    <w:rsid w:val="003D5DA0"/>
    <w:rsid w:val="00410341"/>
    <w:rsid w:val="004266D6"/>
    <w:rsid w:val="005076F3"/>
    <w:rsid w:val="00526AAE"/>
    <w:rsid w:val="005864F3"/>
    <w:rsid w:val="00596B4C"/>
    <w:rsid w:val="005A2B19"/>
    <w:rsid w:val="005B7C10"/>
    <w:rsid w:val="005C6A57"/>
    <w:rsid w:val="005E7790"/>
    <w:rsid w:val="00653E5D"/>
    <w:rsid w:val="00671846"/>
    <w:rsid w:val="00682E5A"/>
    <w:rsid w:val="006A1A0D"/>
    <w:rsid w:val="006C01C9"/>
    <w:rsid w:val="00710A37"/>
    <w:rsid w:val="0072032D"/>
    <w:rsid w:val="0073105C"/>
    <w:rsid w:val="007565FE"/>
    <w:rsid w:val="007F6E32"/>
    <w:rsid w:val="00872C69"/>
    <w:rsid w:val="00874942"/>
    <w:rsid w:val="008D1C43"/>
    <w:rsid w:val="008D793B"/>
    <w:rsid w:val="00905797"/>
    <w:rsid w:val="00957D20"/>
    <w:rsid w:val="00963476"/>
    <w:rsid w:val="009A5575"/>
    <w:rsid w:val="009C2895"/>
    <w:rsid w:val="009D75D3"/>
    <w:rsid w:val="009E0D72"/>
    <w:rsid w:val="00A0417F"/>
    <w:rsid w:val="00AC406C"/>
    <w:rsid w:val="00B05AB7"/>
    <w:rsid w:val="00B35463"/>
    <w:rsid w:val="00B4258B"/>
    <w:rsid w:val="00B67717"/>
    <w:rsid w:val="00B7011F"/>
    <w:rsid w:val="00B770E5"/>
    <w:rsid w:val="00B906E0"/>
    <w:rsid w:val="00BB6634"/>
    <w:rsid w:val="00BC74CC"/>
    <w:rsid w:val="00C46788"/>
    <w:rsid w:val="00C74137"/>
    <w:rsid w:val="00C8140B"/>
    <w:rsid w:val="00CF0C0F"/>
    <w:rsid w:val="00DA251E"/>
    <w:rsid w:val="00DB61F6"/>
    <w:rsid w:val="00DC2273"/>
    <w:rsid w:val="00DF5886"/>
    <w:rsid w:val="00E05679"/>
    <w:rsid w:val="00E14F58"/>
    <w:rsid w:val="00E86077"/>
    <w:rsid w:val="00E97076"/>
    <w:rsid w:val="00EB6E65"/>
    <w:rsid w:val="00F55091"/>
    <w:rsid w:val="00F56CB2"/>
    <w:rsid w:val="00F95737"/>
    <w:rsid w:val="00FA43E6"/>
    <w:rsid w:val="00FA5FC8"/>
    <w:rsid w:val="00FB14D8"/>
    <w:rsid w:val="00FD4F9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5011"/>
  <w15:chartTrackingRefBased/>
  <w15:docId w15:val="{79124087-2B85-48BA-9E19-80B86AFB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5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0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0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0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0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0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0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0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0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0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0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0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0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50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50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50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5091"/>
    <w:rPr>
      <w:rFonts w:eastAsiaTheme="majorEastAsia" w:cstheme="majorBidi"/>
      <w:color w:val="272727" w:themeColor="text1" w:themeTint="D8"/>
    </w:rPr>
  </w:style>
  <w:style w:type="paragraph" w:styleId="Title">
    <w:name w:val="Title"/>
    <w:basedOn w:val="Normal"/>
    <w:next w:val="Normal"/>
    <w:link w:val="TitleChar"/>
    <w:uiPriority w:val="10"/>
    <w:qFormat/>
    <w:rsid w:val="00F55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0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0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0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091"/>
    <w:pPr>
      <w:spacing w:before="160"/>
      <w:jc w:val="center"/>
    </w:pPr>
    <w:rPr>
      <w:i/>
      <w:iCs/>
      <w:color w:val="404040" w:themeColor="text1" w:themeTint="BF"/>
    </w:rPr>
  </w:style>
  <w:style w:type="character" w:customStyle="1" w:styleId="QuoteChar">
    <w:name w:val="Quote Char"/>
    <w:basedOn w:val="DefaultParagraphFont"/>
    <w:link w:val="Quote"/>
    <w:uiPriority w:val="29"/>
    <w:rsid w:val="00F55091"/>
    <w:rPr>
      <w:i/>
      <w:iCs/>
      <w:color w:val="404040" w:themeColor="text1" w:themeTint="BF"/>
    </w:rPr>
  </w:style>
  <w:style w:type="paragraph" w:styleId="ListParagraph">
    <w:name w:val="List Paragraph"/>
    <w:basedOn w:val="Normal"/>
    <w:uiPriority w:val="34"/>
    <w:qFormat/>
    <w:rsid w:val="00F55091"/>
    <w:pPr>
      <w:ind w:left="720"/>
      <w:contextualSpacing/>
    </w:pPr>
  </w:style>
  <w:style w:type="character" w:styleId="IntenseEmphasis">
    <w:name w:val="Intense Emphasis"/>
    <w:basedOn w:val="DefaultParagraphFont"/>
    <w:uiPriority w:val="21"/>
    <w:qFormat/>
    <w:rsid w:val="00F55091"/>
    <w:rPr>
      <w:i/>
      <w:iCs/>
      <w:color w:val="0F4761" w:themeColor="accent1" w:themeShade="BF"/>
    </w:rPr>
  </w:style>
  <w:style w:type="paragraph" w:styleId="IntenseQuote">
    <w:name w:val="Intense Quote"/>
    <w:basedOn w:val="Normal"/>
    <w:next w:val="Normal"/>
    <w:link w:val="IntenseQuoteChar"/>
    <w:uiPriority w:val="30"/>
    <w:qFormat/>
    <w:rsid w:val="00F55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091"/>
    <w:rPr>
      <w:i/>
      <w:iCs/>
      <w:color w:val="0F4761" w:themeColor="accent1" w:themeShade="BF"/>
    </w:rPr>
  </w:style>
  <w:style w:type="character" w:styleId="IntenseReference">
    <w:name w:val="Intense Reference"/>
    <w:basedOn w:val="DefaultParagraphFont"/>
    <w:uiPriority w:val="32"/>
    <w:qFormat/>
    <w:rsid w:val="00F55091"/>
    <w:rPr>
      <w:b/>
      <w:bCs/>
      <w:smallCaps/>
      <w:color w:val="0F4761" w:themeColor="accent1" w:themeShade="BF"/>
      <w:spacing w:val="5"/>
    </w:rPr>
  </w:style>
  <w:style w:type="paragraph" w:customStyle="1" w:styleId="Default">
    <w:name w:val="Default"/>
    <w:rsid w:val="00B906E0"/>
    <w:pPr>
      <w:autoSpaceDE w:val="0"/>
      <w:autoSpaceDN w:val="0"/>
      <w:adjustRightInd w:val="0"/>
      <w:spacing w:after="0" w:line="240" w:lineRule="auto"/>
    </w:pPr>
    <w:rPr>
      <w:rFonts w:ascii="Candara" w:hAnsi="Candara" w:cs="Candara"/>
      <w:color w:val="000000"/>
      <w:kern w:val="0"/>
    </w:rPr>
  </w:style>
  <w:style w:type="paragraph" w:styleId="Header">
    <w:name w:val="header"/>
    <w:basedOn w:val="Normal"/>
    <w:link w:val="HeaderChar"/>
    <w:uiPriority w:val="99"/>
    <w:unhideWhenUsed/>
    <w:rsid w:val="00E97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076"/>
  </w:style>
  <w:style w:type="paragraph" w:styleId="Footer">
    <w:name w:val="footer"/>
    <w:basedOn w:val="Normal"/>
    <w:link w:val="FooterChar"/>
    <w:uiPriority w:val="99"/>
    <w:unhideWhenUsed/>
    <w:rsid w:val="00E97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7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1328</Words>
  <Characters>7575</Characters>
  <Application>Microsoft Office Word</Application>
  <DocSecurity>0</DocSecurity>
  <Lines>63</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CIOCANEA</dc:creator>
  <cp:keywords/>
  <dc:description/>
  <cp:lastModifiedBy>Luciana Maria LMH. Hriscu</cp:lastModifiedBy>
  <cp:revision>87</cp:revision>
  <dcterms:created xsi:type="dcterms:W3CDTF">2026-08-18T08:00:00Z</dcterms:created>
  <dcterms:modified xsi:type="dcterms:W3CDTF">2026-08-20T06:20:00Z</dcterms:modified>
</cp:coreProperties>
</file>